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76C6" w14:textId="1B7F5F85" w:rsidR="00B263E6" w:rsidRPr="00EC032F" w:rsidRDefault="00391A07" w:rsidP="00B263E6">
      <w:pPr>
        <w:rPr>
          <w:rFonts w:ascii="Lato Black" w:eastAsiaTheme="majorEastAsia" w:hAnsi="Lato Black" w:cs="Calibri"/>
          <w:b/>
          <w:bCs/>
          <w:color w:val="0070C0"/>
          <w:sz w:val="52"/>
          <w:szCs w:val="52"/>
          <w:lang w:val="cs-CZ"/>
        </w:rPr>
      </w:pPr>
      <w:r w:rsidRPr="00EC032F">
        <w:rPr>
          <w:rFonts w:ascii="Lato Black" w:eastAsiaTheme="majorEastAsia" w:hAnsi="Lato Black" w:cs="Calibri"/>
          <w:b/>
          <w:bCs/>
          <w:color w:val="0070C0"/>
          <w:sz w:val="52"/>
          <w:szCs w:val="52"/>
          <w:lang w:val="cs-CZ"/>
        </w:rPr>
        <w:t xml:space="preserve">Předinvestiční prověrka v moderní éře: </w:t>
      </w:r>
      <w:r w:rsidR="00172048">
        <w:rPr>
          <w:rFonts w:ascii="Lato Black" w:eastAsiaTheme="majorEastAsia" w:hAnsi="Lato Black" w:cs="Calibri"/>
          <w:b/>
          <w:bCs/>
          <w:color w:val="0070C0"/>
          <w:sz w:val="52"/>
          <w:szCs w:val="52"/>
          <w:lang w:val="cs-CZ"/>
        </w:rPr>
        <w:t>j</w:t>
      </w:r>
      <w:r w:rsidRPr="00EC032F">
        <w:rPr>
          <w:rFonts w:ascii="Lato Black" w:eastAsiaTheme="majorEastAsia" w:hAnsi="Lato Black" w:cs="Calibri"/>
          <w:b/>
          <w:bCs/>
          <w:color w:val="0070C0"/>
          <w:sz w:val="52"/>
          <w:szCs w:val="52"/>
          <w:lang w:val="cs-CZ"/>
        </w:rPr>
        <w:t>ak d</w:t>
      </w:r>
      <w:r w:rsidR="00BE6509" w:rsidRPr="00EC032F">
        <w:rPr>
          <w:rFonts w:ascii="Lato Black" w:eastAsiaTheme="majorEastAsia" w:hAnsi="Lato Black" w:cs="Calibri"/>
          <w:b/>
          <w:bCs/>
          <w:color w:val="0070C0"/>
          <w:sz w:val="52"/>
          <w:szCs w:val="52"/>
          <w:lang w:val="cs-CZ"/>
        </w:rPr>
        <w:t xml:space="preserve">igitalizace </w:t>
      </w:r>
      <w:r w:rsidRPr="00EC032F">
        <w:rPr>
          <w:rFonts w:ascii="Lato Black" w:eastAsiaTheme="majorEastAsia" w:hAnsi="Lato Black" w:cs="Calibri"/>
          <w:b/>
          <w:bCs/>
          <w:color w:val="0070C0"/>
          <w:sz w:val="52"/>
          <w:szCs w:val="52"/>
          <w:lang w:val="cs-CZ"/>
        </w:rPr>
        <w:t>ve spojení s</w:t>
      </w:r>
      <w:r w:rsidR="00CF34A2" w:rsidRPr="00EC032F">
        <w:rPr>
          <w:rFonts w:ascii="Lato Black" w:eastAsiaTheme="majorEastAsia" w:hAnsi="Lato Black" w:cs="Calibri"/>
          <w:b/>
          <w:bCs/>
          <w:color w:val="0070C0"/>
          <w:sz w:val="52"/>
          <w:szCs w:val="52"/>
          <w:lang w:val="cs-CZ"/>
        </w:rPr>
        <w:t xml:space="preserve"> </w:t>
      </w:r>
      <w:r w:rsidRPr="00EC032F">
        <w:rPr>
          <w:rFonts w:ascii="Lato Black" w:eastAsiaTheme="majorEastAsia" w:hAnsi="Lato Black" w:cs="Calibri"/>
          <w:b/>
          <w:bCs/>
          <w:color w:val="0070C0"/>
          <w:sz w:val="52"/>
          <w:szCs w:val="52"/>
          <w:lang w:val="cs-CZ"/>
        </w:rPr>
        <w:t xml:space="preserve">ESG pomáhá </w:t>
      </w:r>
      <w:r w:rsidR="00CF34A2" w:rsidRPr="00EC032F">
        <w:rPr>
          <w:rFonts w:ascii="Lato Black" w:eastAsiaTheme="majorEastAsia" w:hAnsi="Lato Black" w:cs="Calibri"/>
          <w:b/>
          <w:bCs/>
          <w:color w:val="0070C0"/>
          <w:sz w:val="52"/>
          <w:szCs w:val="52"/>
          <w:lang w:val="cs-CZ"/>
        </w:rPr>
        <w:t xml:space="preserve">při prodeji </w:t>
      </w:r>
      <w:r w:rsidR="009774E9" w:rsidRPr="00EC032F">
        <w:rPr>
          <w:rFonts w:ascii="Lato Black" w:eastAsiaTheme="majorEastAsia" w:hAnsi="Lato Black" w:cs="Calibri"/>
          <w:b/>
          <w:bCs/>
          <w:color w:val="0070C0"/>
          <w:sz w:val="52"/>
          <w:szCs w:val="52"/>
          <w:lang w:val="cs-CZ"/>
        </w:rPr>
        <w:t>nemovitostí</w:t>
      </w:r>
    </w:p>
    <w:p w14:paraId="1F4DEF22" w14:textId="77777777" w:rsidR="00C55223" w:rsidRPr="00262659" w:rsidRDefault="00C55223" w:rsidP="00B263E6">
      <w:pPr>
        <w:rPr>
          <w:rFonts w:ascii="Lato Black" w:hAnsi="Lato Black"/>
          <w:b/>
          <w:bCs/>
          <w:color w:val="000000" w:themeColor="text1"/>
          <w:sz w:val="32"/>
          <w:szCs w:val="32"/>
          <w:lang w:val="cs-CZ"/>
        </w:rPr>
      </w:pPr>
    </w:p>
    <w:p w14:paraId="6506E3CE" w14:textId="321BA8C4" w:rsidR="00FF7FBE" w:rsidRPr="00262659" w:rsidRDefault="00046110" w:rsidP="00FF7FBE">
      <w:pPr>
        <w:jc w:val="both"/>
        <w:rPr>
          <w:rFonts w:ascii="Lato" w:hAnsi="Lato"/>
          <w:lang w:val="cs-CZ"/>
        </w:rPr>
      </w:pPr>
      <w:r w:rsidRPr="00262659">
        <w:rPr>
          <w:rFonts w:ascii="Lato" w:hAnsi="Lato" w:cs="Calibri Light"/>
          <w:color w:val="000000" w:themeColor="text1"/>
          <w:lang w:val="cs-CZ"/>
        </w:rPr>
        <w:t xml:space="preserve">Praha, </w:t>
      </w:r>
      <w:r w:rsidR="00470A86">
        <w:rPr>
          <w:rFonts w:ascii="Lato" w:hAnsi="Lato" w:cs="Calibri Light"/>
          <w:color w:val="000000" w:themeColor="text1"/>
          <w:lang w:val="cs-CZ"/>
        </w:rPr>
        <w:t>1</w:t>
      </w:r>
      <w:r w:rsidR="002648AA">
        <w:rPr>
          <w:rFonts w:ascii="Lato" w:hAnsi="Lato" w:cs="Calibri Light"/>
          <w:color w:val="000000" w:themeColor="text1"/>
          <w:lang w:val="cs-CZ"/>
        </w:rPr>
        <w:t>3</w:t>
      </w:r>
      <w:r w:rsidR="00470A86">
        <w:rPr>
          <w:rFonts w:ascii="Lato" w:hAnsi="Lato" w:cs="Calibri Light"/>
          <w:color w:val="000000" w:themeColor="text1"/>
          <w:lang w:val="cs-CZ"/>
        </w:rPr>
        <w:t>.</w:t>
      </w:r>
      <w:r w:rsidRPr="00262659">
        <w:rPr>
          <w:rFonts w:ascii="Lato" w:hAnsi="Lato" w:cs="Calibri Light"/>
          <w:color w:val="000000" w:themeColor="text1"/>
          <w:lang w:val="cs-CZ"/>
        </w:rPr>
        <w:t xml:space="preserve"> září 2023 — </w:t>
      </w:r>
      <w:r w:rsidR="00CF34A2">
        <w:rPr>
          <w:rFonts w:ascii="Lato" w:hAnsi="Lato" w:cs="Calibri Light"/>
          <w:color w:val="000000" w:themeColor="text1"/>
          <w:lang w:val="cs-CZ"/>
        </w:rPr>
        <w:t>Před každým strategickým rozhodnutím, jakým je prodej či</w:t>
      </w:r>
      <w:r w:rsidR="00197F87">
        <w:rPr>
          <w:rFonts w:ascii="Lato" w:hAnsi="Lato" w:cs="Calibri Light"/>
          <w:color w:val="000000" w:themeColor="text1"/>
          <w:lang w:val="cs-CZ"/>
        </w:rPr>
        <w:t> </w:t>
      </w:r>
      <w:r w:rsidR="00CF34A2">
        <w:rPr>
          <w:rFonts w:ascii="Lato" w:hAnsi="Lato" w:cs="Calibri Light"/>
          <w:color w:val="000000" w:themeColor="text1"/>
          <w:lang w:val="cs-CZ"/>
        </w:rPr>
        <w:t>nákup nemovitosti</w:t>
      </w:r>
      <w:r w:rsidR="00A66CEB">
        <w:rPr>
          <w:rFonts w:ascii="Lato" w:hAnsi="Lato" w:cs="Calibri Light"/>
          <w:color w:val="000000" w:themeColor="text1"/>
          <w:lang w:val="cs-CZ"/>
        </w:rPr>
        <w:t xml:space="preserve">, je </w:t>
      </w:r>
      <w:r w:rsidR="00B753B7">
        <w:rPr>
          <w:rFonts w:ascii="Lato" w:hAnsi="Lato" w:cs="Calibri Light"/>
          <w:color w:val="000000" w:themeColor="text1"/>
          <w:lang w:val="cs-CZ"/>
        </w:rPr>
        <w:t xml:space="preserve">obvyklé </w:t>
      </w:r>
      <w:r w:rsidR="00A66CEB">
        <w:rPr>
          <w:rFonts w:ascii="Lato" w:hAnsi="Lato" w:cs="Calibri Light"/>
          <w:color w:val="000000" w:themeColor="text1"/>
          <w:lang w:val="cs-CZ"/>
        </w:rPr>
        <w:t>posoudit</w:t>
      </w:r>
      <w:r w:rsidR="00B753B7">
        <w:rPr>
          <w:rFonts w:ascii="Lato" w:hAnsi="Lato" w:cs="Calibri Light"/>
          <w:color w:val="000000" w:themeColor="text1"/>
          <w:lang w:val="cs-CZ"/>
        </w:rPr>
        <w:t xml:space="preserve"> </w:t>
      </w:r>
      <w:r w:rsidR="00A66CEB">
        <w:rPr>
          <w:rFonts w:ascii="Lato" w:hAnsi="Lato" w:cs="Calibri Light"/>
          <w:color w:val="000000" w:themeColor="text1"/>
          <w:lang w:val="cs-CZ"/>
        </w:rPr>
        <w:t>související rizika.</w:t>
      </w:r>
      <w:r w:rsidR="00B753B7">
        <w:rPr>
          <w:rFonts w:ascii="Lato" w:hAnsi="Lato" w:cs="Calibri Light"/>
          <w:color w:val="000000" w:themeColor="text1"/>
          <w:lang w:val="cs-CZ"/>
        </w:rPr>
        <w:t xml:space="preserve"> Pouze </w:t>
      </w:r>
      <w:r w:rsidR="00B753B7" w:rsidRPr="00B753B7">
        <w:rPr>
          <w:rFonts w:ascii="Lato" w:hAnsi="Lato" w:cs="Calibri Light"/>
          <w:color w:val="000000" w:themeColor="text1"/>
          <w:lang w:val="cs-CZ"/>
        </w:rPr>
        <w:t xml:space="preserve">komplexní znalost aktuálního stavu </w:t>
      </w:r>
      <w:r w:rsidR="00B753B7">
        <w:rPr>
          <w:rFonts w:ascii="Lato" w:hAnsi="Lato" w:cs="Calibri Light"/>
          <w:color w:val="000000" w:themeColor="text1"/>
          <w:lang w:val="cs-CZ"/>
        </w:rPr>
        <w:t xml:space="preserve">budovy totiž </w:t>
      </w:r>
      <w:r w:rsidR="00B753B7" w:rsidRPr="00B753B7">
        <w:rPr>
          <w:rFonts w:ascii="Lato" w:hAnsi="Lato" w:cs="Calibri Light"/>
          <w:color w:val="000000" w:themeColor="text1"/>
          <w:lang w:val="cs-CZ"/>
        </w:rPr>
        <w:t>umož</w:t>
      </w:r>
      <w:r w:rsidR="00B753B7">
        <w:rPr>
          <w:rFonts w:ascii="Lato" w:hAnsi="Lato" w:cs="Calibri Light"/>
          <w:color w:val="000000" w:themeColor="text1"/>
          <w:lang w:val="cs-CZ"/>
        </w:rPr>
        <w:t>ňuje</w:t>
      </w:r>
      <w:r w:rsidR="00B753B7" w:rsidRPr="00B753B7">
        <w:rPr>
          <w:rFonts w:ascii="Lato" w:hAnsi="Lato" w:cs="Calibri Light"/>
          <w:color w:val="000000" w:themeColor="text1"/>
          <w:lang w:val="cs-CZ"/>
        </w:rPr>
        <w:t xml:space="preserve"> identifikovat technická rizika a vady, které nejsou na první pohled </w:t>
      </w:r>
      <w:r w:rsidR="00B753B7">
        <w:rPr>
          <w:rFonts w:ascii="Lato" w:hAnsi="Lato" w:cs="Calibri Light"/>
          <w:color w:val="000000" w:themeColor="text1"/>
          <w:lang w:val="cs-CZ"/>
        </w:rPr>
        <w:t xml:space="preserve">zřejmé. </w:t>
      </w:r>
      <w:r w:rsidR="009774E9">
        <w:rPr>
          <w:rFonts w:ascii="Lato" w:hAnsi="Lato" w:cs="Calibri Light"/>
          <w:color w:val="000000" w:themeColor="text1"/>
          <w:lang w:val="cs-CZ"/>
        </w:rPr>
        <w:t>Teprve následně je možné</w:t>
      </w:r>
      <w:r w:rsidR="009774E9" w:rsidRPr="009774E9">
        <w:rPr>
          <w:rFonts w:ascii="Lato" w:hAnsi="Lato" w:cs="Calibri Light"/>
          <w:color w:val="000000" w:themeColor="text1"/>
          <w:lang w:val="cs-CZ"/>
        </w:rPr>
        <w:t xml:space="preserve"> vyhodnotit dopad těchto nedostatků na provozní náklady</w:t>
      </w:r>
      <w:r w:rsidR="009774E9">
        <w:rPr>
          <w:rFonts w:ascii="Lato" w:hAnsi="Lato" w:cs="Calibri Light"/>
          <w:color w:val="000000" w:themeColor="text1"/>
          <w:lang w:val="cs-CZ"/>
        </w:rPr>
        <w:t xml:space="preserve"> i </w:t>
      </w:r>
      <w:r w:rsidR="009774E9" w:rsidRPr="009774E9">
        <w:rPr>
          <w:rFonts w:ascii="Lato" w:hAnsi="Lato" w:cs="Calibri Light"/>
          <w:color w:val="000000" w:themeColor="text1"/>
          <w:lang w:val="cs-CZ"/>
        </w:rPr>
        <w:t>životnost dané nemovitosti</w:t>
      </w:r>
      <w:r w:rsidR="009774E9">
        <w:rPr>
          <w:rFonts w:ascii="Lato" w:hAnsi="Lato" w:cs="Calibri Light"/>
          <w:color w:val="000000" w:themeColor="text1"/>
          <w:lang w:val="cs-CZ"/>
        </w:rPr>
        <w:t xml:space="preserve">, stejně jako sestavit rozpočet na případné opravy či renovace. </w:t>
      </w:r>
      <w:r w:rsidR="00A9085E">
        <w:rPr>
          <w:rFonts w:ascii="Lato" w:hAnsi="Lato" w:cs="Calibri Light"/>
          <w:color w:val="000000" w:themeColor="text1"/>
          <w:lang w:val="cs-CZ"/>
        </w:rPr>
        <w:t>Přitom</w:t>
      </w:r>
      <w:r w:rsidR="00E20136">
        <w:rPr>
          <w:rFonts w:ascii="Lato" w:hAnsi="Lato" w:cs="Calibri Light"/>
          <w:color w:val="000000" w:themeColor="text1"/>
          <w:lang w:val="cs-CZ"/>
        </w:rPr>
        <w:t xml:space="preserve"> platí teze, že </w:t>
      </w:r>
      <w:r w:rsidR="00E20136" w:rsidRPr="00262659">
        <w:rPr>
          <w:rFonts w:ascii="Lato" w:hAnsi="Lato"/>
          <w:lang w:val="cs-CZ"/>
        </w:rPr>
        <w:t xml:space="preserve">majitelé nemovitostí, kteří se zaměřují na realizování </w:t>
      </w:r>
      <w:r w:rsidR="00E20136">
        <w:rPr>
          <w:rFonts w:ascii="Lato" w:hAnsi="Lato"/>
          <w:lang w:val="cs-CZ"/>
        </w:rPr>
        <w:t>principů</w:t>
      </w:r>
      <w:r w:rsidR="00E20136" w:rsidRPr="00262659">
        <w:rPr>
          <w:rFonts w:ascii="Lato" w:hAnsi="Lato"/>
          <w:lang w:val="cs-CZ"/>
        </w:rPr>
        <w:t xml:space="preserve"> ESG, často dosahují vyšší </w:t>
      </w:r>
      <w:r w:rsidR="00FF7FBE">
        <w:rPr>
          <w:rFonts w:ascii="Lato" w:hAnsi="Lato"/>
          <w:lang w:val="cs-CZ"/>
        </w:rPr>
        <w:t>výkonnosti</w:t>
      </w:r>
      <w:r w:rsidR="00E20136">
        <w:rPr>
          <w:rFonts w:ascii="Lato" w:hAnsi="Lato"/>
          <w:lang w:val="cs-CZ"/>
        </w:rPr>
        <w:t xml:space="preserve">. A </w:t>
      </w:r>
      <w:r w:rsidR="00E20136" w:rsidRPr="00262659">
        <w:rPr>
          <w:rFonts w:ascii="Lato" w:hAnsi="Lato"/>
          <w:lang w:val="cs-CZ"/>
        </w:rPr>
        <w:t xml:space="preserve">čím </w:t>
      </w:r>
      <w:r w:rsidR="00FF7FBE">
        <w:rPr>
          <w:rFonts w:ascii="Lato" w:hAnsi="Lato"/>
          <w:lang w:val="cs-CZ"/>
        </w:rPr>
        <w:t>pohotověji</w:t>
      </w:r>
      <w:r w:rsidR="00E20136" w:rsidRPr="00262659">
        <w:rPr>
          <w:rFonts w:ascii="Lato" w:hAnsi="Lato"/>
          <w:lang w:val="cs-CZ"/>
        </w:rPr>
        <w:t xml:space="preserve"> jsou splněny cíle udržitelnosti, tím rychlejší je také návratnost</w:t>
      </w:r>
      <w:r w:rsidR="00FF7FBE">
        <w:rPr>
          <w:rFonts w:ascii="Lato" w:hAnsi="Lato"/>
          <w:lang w:val="cs-CZ"/>
        </w:rPr>
        <w:t xml:space="preserve"> investic</w:t>
      </w:r>
      <w:r w:rsidR="00E20136" w:rsidRPr="00262659">
        <w:rPr>
          <w:rFonts w:ascii="Lato" w:hAnsi="Lato"/>
          <w:lang w:val="cs-CZ"/>
        </w:rPr>
        <w:t xml:space="preserve">. </w:t>
      </w:r>
      <w:r w:rsidR="00A9085E">
        <w:rPr>
          <w:rFonts w:ascii="Lato" w:hAnsi="Lato"/>
          <w:lang w:val="cs-CZ"/>
        </w:rPr>
        <w:t>Jak</w:t>
      </w:r>
      <w:r w:rsidR="00FF7FBE">
        <w:rPr>
          <w:rFonts w:ascii="Lato" w:hAnsi="Lato"/>
          <w:lang w:val="cs-CZ"/>
        </w:rPr>
        <w:t xml:space="preserve"> </w:t>
      </w:r>
      <w:r w:rsidR="00A9085E">
        <w:rPr>
          <w:rFonts w:ascii="Lato" w:hAnsi="Lato"/>
          <w:lang w:val="cs-CZ"/>
        </w:rPr>
        <w:t>co</w:t>
      </w:r>
      <w:r w:rsidR="00FF7FBE">
        <w:rPr>
          <w:rFonts w:ascii="Lato" w:hAnsi="Lato"/>
          <w:lang w:val="cs-CZ"/>
        </w:rPr>
        <w:t xml:space="preserve"> </w:t>
      </w:r>
      <w:r w:rsidR="00A9085E">
        <w:rPr>
          <w:rFonts w:ascii="Lato" w:hAnsi="Lato"/>
          <w:lang w:val="cs-CZ"/>
        </w:rPr>
        <w:t>nej</w:t>
      </w:r>
      <w:r w:rsidR="00FF7FBE">
        <w:rPr>
          <w:rFonts w:ascii="Lato" w:hAnsi="Lato"/>
          <w:lang w:val="cs-CZ"/>
        </w:rPr>
        <w:t xml:space="preserve">lépe </w:t>
      </w:r>
      <w:r w:rsidR="00A9085E" w:rsidRPr="00A9085E">
        <w:rPr>
          <w:rFonts w:ascii="Lato" w:hAnsi="Lato"/>
          <w:lang w:val="cs-CZ"/>
        </w:rPr>
        <w:t>začlenit strategi</w:t>
      </w:r>
      <w:r w:rsidR="00D86B77">
        <w:rPr>
          <w:rFonts w:ascii="Lato" w:hAnsi="Lato"/>
          <w:lang w:val="cs-CZ"/>
        </w:rPr>
        <w:t>i</w:t>
      </w:r>
      <w:r w:rsidR="00A9085E" w:rsidRPr="00A9085E">
        <w:rPr>
          <w:rFonts w:ascii="Lato" w:hAnsi="Lato"/>
          <w:lang w:val="cs-CZ"/>
        </w:rPr>
        <w:t xml:space="preserve"> ESG do technické inspekce budov </w:t>
      </w:r>
      <w:r w:rsidR="00FF7FBE">
        <w:rPr>
          <w:rFonts w:ascii="Lato" w:hAnsi="Lato"/>
          <w:lang w:val="cs-CZ"/>
        </w:rPr>
        <w:t>či</w:t>
      </w:r>
      <w:r w:rsidR="00A9085E" w:rsidRPr="00A9085E">
        <w:rPr>
          <w:rFonts w:ascii="Lato" w:hAnsi="Lato"/>
          <w:lang w:val="cs-CZ"/>
        </w:rPr>
        <w:t xml:space="preserve"> posoudit náklady na</w:t>
      </w:r>
      <w:r w:rsidR="00197F87">
        <w:rPr>
          <w:rFonts w:ascii="Lato" w:hAnsi="Lato"/>
          <w:lang w:val="cs-CZ"/>
        </w:rPr>
        <w:t> </w:t>
      </w:r>
      <w:r w:rsidR="00A9085E" w:rsidRPr="00A9085E">
        <w:rPr>
          <w:rFonts w:ascii="Lato" w:hAnsi="Lato"/>
          <w:lang w:val="cs-CZ"/>
        </w:rPr>
        <w:t>rekonstrukci stávajícího portfolia</w:t>
      </w:r>
      <w:r w:rsidR="00F53F74">
        <w:rPr>
          <w:rFonts w:ascii="Lato" w:hAnsi="Lato"/>
          <w:lang w:val="cs-CZ"/>
        </w:rPr>
        <w:t xml:space="preserve"> </w:t>
      </w:r>
      <w:r w:rsidR="00FF7FBE">
        <w:rPr>
          <w:rFonts w:ascii="Lato" w:hAnsi="Lato"/>
          <w:lang w:val="cs-CZ"/>
        </w:rPr>
        <w:t xml:space="preserve">pomáhá </w:t>
      </w:r>
      <w:r w:rsidRPr="00262659">
        <w:rPr>
          <w:rFonts w:ascii="Lato" w:hAnsi="Lato" w:cs="Calibri Light"/>
          <w:color w:val="000000" w:themeColor="text1"/>
          <w:lang w:val="cs-CZ"/>
        </w:rPr>
        <w:t>PlanRadar</w:t>
      </w:r>
      <w:r w:rsidR="009D76C2">
        <w:rPr>
          <w:rFonts w:ascii="Lato" w:hAnsi="Lato" w:cs="Calibri Light"/>
          <w:color w:val="000000" w:themeColor="text1"/>
          <w:lang w:val="cs-CZ"/>
        </w:rPr>
        <w:t xml:space="preserve"> – </w:t>
      </w:r>
      <w:r w:rsidRPr="00262659">
        <w:rPr>
          <w:rFonts w:ascii="Lato" w:hAnsi="Lato" w:cs="Calibri Light"/>
          <w:color w:val="000000" w:themeColor="text1"/>
          <w:lang w:val="cs-CZ"/>
        </w:rPr>
        <w:t>jedna z předních evropských platforem pro digitalizaci procesů během výstavby a správy nemovitostí</w:t>
      </w:r>
      <w:r w:rsidR="00FF7FBE">
        <w:rPr>
          <w:rFonts w:ascii="Lato" w:hAnsi="Lato" w:cs="Calibri Light"/>
          <w:color w:val="000000" w:themeColor="text1"/>
          <w:lang w:val="cs-CZ"/>
        </w:rPr>
        <w:t>. Ta</w:t>
      </w:r>
      <w:r w:rsidRPr="00262659">
        <w:rPr>
          <w:rFonts w:ascii="Lato" w:hAnsi="Lato" w:cs="Calibri Light"/>
          <w:color w:val="000000" w:themeColor="text1"/>
          <w:lang w:val="cs-CZ"/>
        </w:rPr>
        <w:t xml:space="preserve"> </w:t>
      </w:r>
      <w:r w:rsidR="003A2F3A">
        <w:rPr>
          <w:rFonts w:ascii="Lato" w:hAnsi="Lato" w:cs="Calibri Light"/>
          <w:color w:val="000000" w:themeColor="text1"/>
          <w:lang w:val="cs-CZ"/>
        </w:rPr>
        <w:t xml:space="preserve">nyní </w:t>
      </w:r>
      <w:r w:rsidRPr="00262659">
        <w:rPr>
          <w:rFonts w:ascii="Lato" w:hAnsi="Lato" w:cs="Calibri Light"/>
          <w:color w:val="000000" w:themeColor="text1"/>
          <w:lang w:val="cs-CZ"/>
        </w:rPr>
        <w:t>vyd</w:t>
      </w:r>
      <w:r w:rsidR="00F53F74">
        <w:rPr>
          <w:rFonts w:ascii="Lato" w:hAnsi="Lato" w:cs="Calibri Light"/>
          <w:color w:val="000000" w:themeColor="text1"/>
          <w:lang w:val="cs-CZ"/>
        </w:rPr>
        <w:t>ala</w:t>
      </w:r>
      <w:r w:rsidRPr="00262659">
        <w:rPr>
          <w:rFonts w:ascii="Lato" w:hAnsi="Lato" w:cs="Calibri Light"/>
          <w:color w:val="000000" w:themeColor="text1"/>
          <w:lang w:val="cs-CZ"/>
        </w:rPr>
        <w:t xml:space="preserve"> </w:t>
      </w:r>
      <w:r w:rsidR="00FF7FBE">
        <w:rPr>
          <w:rFonts w:ascii="Lato" w:hAnsi="Lato" w:cs="Calibri Light"/>
          <w:color w:val="000000" w:themeColor="text1"/>
          <w:lang w:val="cs-CZ"/>
        </w:rPr>
        <w:t xml:space="preserve">vlastní </w:t>
      </w:r>
      <w:r w:rsidR="00011A78" w:rsidRPr="00262659">
        <w:rPr>
          <w:rFonts w:ascii="Lato" w:hAnsi="Lato" w:cs="Calibri Light"/>
          <w:color w:val="000000" w:themeColor="text1"/>
          <w:lang w:val="cs-CZ"/>
        </w:rPr>
        <w:t xml:space="preserve">analýzu </w:t>
      </w:r>
      <w:r w:rsidRPr="00262659">
        <w:rPr>
          <w:rFonts w:ascii="Lato" w:hAnsi="Lato" w:cs="Calibri Light"/>
          <w:color w:val="000000" w:themeColor="text1"/>
          <w:lang w:val="cs-CZ"/>
        </w:rPr>
        <w:t>na téma ESG</w:t>
      </w:r>
      <w:r w:rsidR="00FF7FBE">
        <w:rPr>
          <w:rFonts w:ascii="Lato" w:hAnsi="Lato" w:cs="Calibri Light"/>
          <w:color w:val="000000" w:themeColor="text1"/>
          <w:lang w:val="cs-CZ"/>
        </w:rPr>
        <w:t>: jeho rol</w:t>
      </w:r>
      <w:r w:rsidR="00F53F74">
        <w:rPr>
          <w:rFonts w:ascii="Lato" w:hAnsi="Lato" w:cs="Calibri Light"/>
          <w:color w:val="000000" w:themeColor="text1"/>
          <w:lang w:val="cs-CZ"/>
        </w:rPr>
        <w:t>e</w:t>
      </w:r>
      <w:r w:rsidR="00FF7FBE">
        <w:rPr>
          <w:rFonts w:ascii="Lato" w:hAnsi="Lato" w:cs="Calibri Light"/>
          <w:color w:val="000000" w:themeColor="text1"/>
          <w:lang w:val="cs-CZ"/>
        </w:rPr>
        <w:t xml:space="preserve"> ve stavebnictví i vlivu na hodnotu aktiv. </w:t>
      </w:r>
      <w:r w:rsidR="00FF7FBE" w:rsidRPr="00262659">
        <w:rPr>
          <w:rFonts w:ascii="Lato" w:hAnsi="Lato" w:cs="Calibri Light"/>
          <w:color w:val="000000" w:themeColor="text1"/>
          <w:lang w:val="cs-CZ"/>
        </w:rPr>
        <w:t xml:space="preserve"> </w:t>
      </w:r>
    </w:p>
    <w:p w14:paraId="6CA6BB02" w14:textId="06290B7C" w:rsidR="00A9085E" w:rsidRDefault="00A9085E" w:rsidP="00A9085E">
      <w:pPr>
        <w:jc w:val="both"/>
        <w:rPr>
          <w:rFonts w:ascii="Lato" w:hAnsi="Lato" w:cs="Calibri Light"/>
          <w:color w:val="000000" w:themeColor="text1"/>
          <w:lang w:val="cs-CZ"/>
        </w:rPr>
      </w:pPr>
    </w:p>
    <w:p w14:paraId="3A9CA9B3" w14:textId="2A6D5C25" w:rsidR="00EC1823" w:rsidRPr="00A1504D" w:rsidRDefault="00F53F74" w:rsidP="00BE61AB">
      <w:pPr>
        <w:jc w:val="both"/>
        <w:rPr>
          <w:rFonts w:ascii="Lato" w:hAnsi="Lato" w:cs="Calibri Light"/>
          <w:b/>
          <w:bCs/>
          <w:color w:val="000000" w:themeColor="text1"/>
          <w:vertAlign w:val="superscript"/>
          <w:lang w:val="cs-CZ"/>
        </w:rPr>
      </w:pPr>
      <w:r w:rsidRPr="00A1504D">
        <w:rPr>
          <w:rFonts w:ascii="Lato" w:hAnsi="Lato" w:cs="Calibri Light"/>
          <w:color w:val="000000" w:themeColor="text1"/>
          <w:lang w:val="cs-CZ"/>
        </w:rPr>
        <w:t>Data poradenské společnosti Deloitte potvrzují, že</w:t>
      </w:r>
      <w:r w:rsidR="00197F87" w:rsidRPr="00A1504D">
        <w:rPr>
          <w:rFonts w:ascii="Lato" w:hAnsi="Lato" w:cs="Calibri Light"/>
          <w:color w:val="000000" w:themeColor="text1"/>
          <w:lang w:val="cs-CZ"/>
        </w:rPr>
        <w:t> </w:t>
      </w:r>
      <w:r w:rsidR="005D33C8" w:rsidRPr="00A1504D">
        <w:rPr>
          <w:rFonts w:ascii="Lato" w:hAnsi="Lato" w:cs="Calibri Light"/>
          <w:color w:val="000000" w:themeColor="text1"/>
          <w:lang w:val="cs-CZ"/>
        </w:rPr>
        <w:t xml:space="preserve">postupy ESG </w:t>
      </w:r>
      <w:r w:rsidRPr="00A1504D">
        <w:rPr>
          <w:rFonts w:ascii="Lato" w:hAnsi="Lato" w:cs="Calibri Light"/>
          <w:color w:val="000000" w:themeColor="text1"/>
          <w:lang w:val="cs-CZ"/>
        </w:rPr>
        <w:t xml:space="preserve">přinášejí </w:t>
      </w:r>
      <w:r w:rsidR="005D33C8" w:rsidRPr="00A1504D">
        <w:rPr>
          <w:rFonts w:ascii="Lato" w:hAnsi="Lato" w:cs="Calibri Light"/>
          <w:color w:val="000000" w:themeColor="text1"/>
          <w:lang w:val="cs-CZ"/>
        </w:rPr>
        <w:t>značné obchodní výhody</w:t>
      </w:r>
      <w:r w:rsidRPr="00A1504D">
        <w:rPr>
          <w:rFonts w:ascii="Lato" w:hAnsi="Lato" w:cs="Calibri Light"/>
          <w:color w:val="000000" w:themeColor="text1"/>
          <w:lang w:val="cs-CZ"/>
        </w:rPr>
        <w:t xml:space="preserve">. Dohromady </w:t>
      </w:r>
      <w:r w:rsidR="005D33C8" w:rsidRPr="00A1504D">
        <w:rPr>
          <w:rFonts w:ascii="Lato" w:hAnsi="Lato" w:cs="Calibri Light"/>
          <w:color w:val="000000" w:themeColor="text1"/>
          <w:lang w:val="cs-CZ"/>
        </w:rPr>
        <w:t>52 % investorů zavádí ESG jako strategii ke zv</w:t>
      </w:r>
      <w:r w:rsidR="008956C9" w:rsidRPr="00A1504D">
        <w:rPr>
          <w:rFonts w:ascii="Lato" w:hAnsi="Lato" w:cs="Calibri Light"/>
          <w:color w:val="000000" w:themeColor="text1"/>
          <w:lang w:val="cs-CZ"/>
        </w:rPr>
        <w:t>y</w:t>
      </w:r>
      <w:r w:rsidR="005D33C8" w:rsidRPr="00A1504D">
        <w:rPr>
          <w:rFonts w:ascii="Lato" w:hAnsi="Lato" w:cs="Calibri Light"/>
          <w:color w:val="000000" w:themeColor="text1"/>
          <w:lang w:val="cs-CZ"/>
        </w:rPr>
        <w:t>š</w:t>
      </w:r>
      <w:r w:rsidR="00EC032F" w:rsidRPr="00A1504D">
        <w:rPr>
          <w:rFonts w:ascii="Lato" w:hAnsi="Lato" w:cs="Calibri Light"/>
          <w:color w:val="000000" w:themeColor="text1"/>
          <w:lang w:val="cs-CZ"/>
        </w:rPr>
        <w:t>ová</w:t>
      </w:r>
      <w:r w:rsidR="005D33C8" w:rsidRPr="00A1504D">
        <w:rPr>
          <w:rFonts w:ascii="Lato" w:hAnsi="Lato" w:cs="Calibri Light"/>
          <w:color w:val="000000" w:themeColor="text1"/>
          <w:lang w:val="cs-CZ"/>
        </w:rPr>
        <w:t xml:space="preserve">ní hodnoty </w:t>
      </w:r>
      <w:r w:rsidRPr="00A1504D">
        <w:rPr>
          <w:rFonts w:ascii="Lato" w:hAnsi="Lato" w:cs="Calibri Light"/>
          <w:color w:val="000000" w:themeColor="text1"/>
          <w:lang w:val="cs-CZ"/>
        </w:rPr>
        <w:t>nemovitostí</w:t>
      </w:r>
      <w:r w:rsidR="00A1504D">
        <w:rPr>
          <w:rFonts w:ascii="Lato" w:hAnsi="Lato" w:cs="Calibri Light"/>
          <w:b/>
          <w:bCs/>
          <w:color w:val="000000" w:themeColor="text1"/>
          <w:lang w:val="cs-CZ"/>
        </w:rPr>
        <w:t xml:space="preserve">. </w:t>
      </w:r>
      <w:r w:rsidR="00163D28" w:rsidRPr="00262659">
        <w:rPr>
          <w:rFonts w:ascii="Lato" w:hAnsi="Lato"/>
          <w:lang w:val="cs-CZ"/>
        </w:rPr>
        <w:t xml:space="preserve">Dosažení </w:t>
      </w:r>
      <w:r>
        <w:rPr>
          <w:rFonts w:ascii="Lato" w:hAnsi="Lato"/>
          <w:lang w:val="cs-CZ"/>
        </w:rPr>
        <w:t>ESG</w:t>
      </w:r>
      <w:r w:rsidR="00163D28" w:rsidRPr="00262659">
        <w:rPr>
          <w:rFonts w:ascii="Lato" w:hAnsi="Lato"/>
          <w:lang w:val="cs-CZ"/>
        </w:rPr>
        <w:t xml:space="preserve"> cílů však </w:t>
      </w:r>
      <w:r w:rsidR="00B143C6" w:rsidRPr="00262659">
        <w:rPr>
          <w:rFonts w:ascii="Lato" w:hAnsi="Lato"/>
          <w:lang w:val="cs-CZ"/>
        </w:rPr>
        <w:t xml:space="preserve">není </w:t>
      </w:r>
      <w:r w:rsidR="005A043F">
        <w:rPr>
          <w:rFonts w:ascii="Lato" w:hAnsi="Lato"/>
          <w:lang w:val="cs-CZ"/>
        </w:rPr>
        <w:t>možné</w:t>
      </w:r>
      <w:r w:rsidR="00B143C6" w:rsidRPr="00262659">
        <w:rPr>
          <w:rFonts w:ascii="Lato" w:hAnsi="Lato"/>
          <w:lang w:val="cs-CZ"/>
        </w:rPr>
        <w:t xml:space="preserve"> přes no</w:t>
      </w:r>
      <w:r w:rsidR="00D57FE9" w:rsidRPr="00262659">
        <w:rPr>
          <w:rFonts w:ascii="Lato" w:hAnsi="Lato"/>
          <w:lang w:val="cs-CZ"/>
        </w:rPr>
        <w:t>c. P</w:t>
      </w:r>
      <w:r w:rsidR="00A14F72" w:rsidRPr="00262659">
        <w:rPr>
          <w:rFonts w:ascii="Lato" w:hAnsi="Lato"/>
          <w:lang w:val="cs-CZ"/>
        </w:rPr>
        <w:t xml:space="preserve">roces integrace </w:t>
      </w:r>
      <w:r w:rsidR="005A043F">
        <w:rPr>
          <w:rFonts w:ascii="Lato" w:hAnsi="Lato"/>
          <w:lang w:val="cs-CZ"/>
        </w:rPr>
        <w:t>je poměrně</w:t>
      </w:r>
      <w:r w:rsidR="00A14F72" w:rsidRPr="00262659">
        <w:rPr>
          <w:rFonts w:ascii="Lato" w:hAnsi="Lato"/>
          <w:lang w:val="cs-CZ"/>
        </w:rPr>
        <w:t xml:space="preserve"> zdlouhavý</w:t>
      </w:r>
      <w:r w:rsidR="00036977">
        <w:rPr>
          <w:rFonts w:ascii="Lato" w:hAnsi="Lato"/>
          <w:lang w:val="cs-CZ"/>
        </w:rPr>
        <w:t xml:space="preserve">: </w:t>
      </w:r>
      <w:r w:rsidR="005A043F">
        <w:rPr>
          <w:rFonts w:ascii="Lato" w:hAnsi="Lato"/>
          <w:lang w:val="cs-CZ"/>
        </w:rPr>
        <w:t>vyžaduje</w:t>
      </w:r>
      <w:r w:rsidR="00A106D3" w:rsidRPr="00262659">
        <w:rPr>
          <w:rFonts w:ascii="Lato" w:hAnsi="Lato"/>
          <w:lang w:val="cs-CZ"/>
        </w:rPr>
        <w:t xml:space="preserve"> </w:t>
      </w:r>
      <w:r w:rsidR="00A14F72" w:rsidRPr="00262659">
        <w:rPr>
          <w:rFonts w:ascii="Lato" w:hAnsi="Lato"/>
          <w:lang w:val="cs-CZ"/>
        </w:rPr>
        <w:t xml:space="preserve">vyhodnocování </w:t>
      </w:r>
      <w:r w:rsidR="00EC032F">
        <w:rPr>
          <w:rFonts w:ascii="Lato" w:hAnsi="Lato"/>
          <w:lang w:val="cs-CZ"/>
        </w:rPr>
        <w:t>celé řady</w:t>
      </w:r>
      <w:r w:rsidR="005A043F">
        <w:rPr>
          <w:rFonts w:ascii="Lato" w:hAnsi="Lato"/>
          <w:lang w:val="cs-CZ"/>
        </w:rPr>
        <w:t xml:space="preserve"> </w:t>
      </w:r>
      <w:r w:rsidR="00A14F72" w:rsidRPr="00262659">
        <w:rPr>
          <w:rFonts w:ascii="Lato" w:hAnsi="Lato"/>
          <w:lang w:val="cs-CZ"/>
        </w:rPr>
        <w:t xml:space="preserve">dat, sestavování zpráv a slaďování cílů </w:t>
      </w:r>
      <w:r w:rsidR="00950A91" w:rsidRPr="00262659">
        <w:rPr>
          <w:rFonts w:ascii="Lato" w:hAnsi="Lato"/>
          <w:lang w:val="cs-CZ"/>
        </w:rPr>
        <w:t xml:space="preserve">s pomocí odborných znalostí třetích stran. </w:t>
      </w:r>
      <w:r w:rsidR="005A043F">
        <w:rPr>
          <w:rFonts w:ascii="Lato" w:hAnsi="Lato"/>
          <w:lang w:val="cs-CZ"/>
        </w:rPr>
        <w:t>S tím souvisí i vyšší</w:t>
      </w:r>
      <w:r w:rsidR="00066A3F" w:rsidRPr="00262659">
        <w:rPr>
          <w:rFonts w:ascii="Lato" w:hAnsi="Lato"/>
          <w:lang w:val="cs-CZ"/>
        </w:rPr>
        <w:t xml:space="preserve"> počáteční </w:t>
      </w:r>
      <w:r w:rsidR="00682BF6" w:rsidRPr="00262659">
        <w:rPr>
          <w:rFonts w:ascii="Lato" w:hAnsi="Lato"/>
          <w:lang w:val="cs-CZ"/>
        </w:rPr>
        <w:t xml:space="preserve">náklady </w:t>
      </w:r>
      <w:r w:rsidR="005A043F">
        <w:rPr>
          <w:rFonts w:ascii="Lato" w:hAnsi="Lato"/>
          <w:lang w:val="cs-CZ"/>
        </w:rPr>
        <w:t xml:space="preserve">stejně jako </w:t>
      </w:r>
      <w:r w:rsidR="00A70B30" w:rsidRPr="00262659">
        <w:rPr>
          <w:rFonts w:ascii="Lato" w:hAnsi="Lato"/>
          <w:lang w:val="cs-CZ"/>
        </w:rPr>
        <w:t>svědomité</w:t>
      </w:r>
      <w:r w:rsidR="00CF6C6D" w:rsidRPr="00262659">
        <w:rPr>
          <w:rFonts w:ascii="Lato" w:hAnsi="Lato"/>
          <w:lang w:val="cs-CZ"/>
        </w:rPr>
        <w:t xml:space="preserve"> </w:t>
      </w:r>
      <w:r w:rsidR="006A26F3" w:rsidRPr="00262659">
        <w:rPr>
          <w:rFonts w:ascii="Lato" w:hAnsi="Lato"/>
          <w:lang w:val="cs-CZ"/>
        </w:rPr>
        <w:t xml:space="preserve">dodržování </w:t>
      </w:r>
      <w:r w:rsidR="005617D5">
        <w:rPr>
          <w:rFonts w:ascii="Lato" w:hAnsi="Lato"/>
          <w:lang w:val="cs-CZ"/>
        </w:rPr>
        <w:t xml:space="preserve">bezpečnostních </w:t>
      </w:r>
      <w:r w:rsidR="00CF6C6D" w:rsidRPr="00262659">
        <w:rPr>
          <w:rFonts w:ascii="Lato" w:hAnsi="Lato"/>
          <w:lang w:val="cs-CZ"/>
        </w:rPr>
        <w:t>předpis</w:t>
      </w:r>
      <w:r w:rsidR="00D121C2" w:rsidRPr="00262659">
        <w:rPr>
          <w:rFonts w:ascii="Lato" w:hAnsi="Lato"/>
          <w:lang w:val="cs-CZ"/>
        </w:rPr>
        <w:t>ů</w:t>
      </w:r>
      <w:r w:rsidR="0087053F">
        <w:rPr>
          <w:rFonts w:ascii="Lato" w:hAnsi="Lato"/>
          <w:lang w:val="cs-CZ"/>
        </w:rPr>
        <w:t>, které se spolu s</w:t>
      </w:r>
      <w:r w:rsidR="00F43A64">
        <w:rPr>
          <w:rFonts w:ascii="Lato" w:hAnsi="Lato"/>
          <w:lang w:val="cs-CZ"/>
        </w:rPr>
        <w:t xml:space="preserve"> ESG standardy neustále rozšiřují. </w:t>
      </w:r>
    </w:p>
    <w:p w14:paraId="3E6B70F5" w14:textId="069817DD" w:rsidR="00BE61AB" w:rsidRPr="00262659" w:rsidRDefault="00BE61AB" w:rsidP="00BE61AB">
      <w:pPr>
        <w:jc w:val="both"/>
        <w:rPr>
          <w:rFonts w:ascii="Lato" w:hAnsi="Lato"/>
          <w:lang w:val="cs-CZ"/>
        </w:rPr>
      </w:pPr>
    </w:p>
    <w:p w14:paraId="64E2110E" w14:textId="6832DD31" w:rsidR="00845967" w:rsidRPr="00A1504D" w:rsidRDefault="002648AA" w:rsidP="00BE61AB">
      <w:pPr>
        <w:jc w:val="both"/>
        <w:rPr>
          <w:rFonts w:ascii="Lato" w:hAnsi="Lato" w:cs="Calibri Light"/>
          <w:b/>
          <w:bCs/>
          <w:color w:val="000000" w:themeColor="text1"/>
          <w:vertAlign w:val="superscript"/>
          <w:lang w:val="cs-CZ"/>
        </w:rPr>
      </w:pPr>
      <w:r w:rsidRPr="002648AA">
        <w:rPr>
          <w:b/>
          <w:bCs/>
          <w:lang w:val="cs-CZ"/>
        </w:rPr>
        <w:drawing>
          <wp:anchor distT="0" distB="0" distL="114300" distR="114300" simplePos="0" relativeHeight="251658240" behindDoc="0" locked="0" layoutInCell="1" allowOverlap="1" wp14:anchorId="7566CC68" wp14:editId="7AC5873F">
            <wp:simplePos x="0" y="0"/>
            <wp:positionH relativeFrom="column">
              <wp:posOffset>3794760</wp:posOffset>
            </wp:positionH>
            <wp:positionV relativeFrom="paragraph">
              <wp:posOffset>1223645</wp:posOffset>
            </wp:positionV>
            <wp:extent cx="2080260" cy="2125593"/>
            <wp:effectExtent l="0" t="0" r="0" b="8255"/>
            <wp:wrapThrough wrapText="bothSides">
              <wp:wrapPolygon edited="0">
                <wp:start x="0" y="0"/>
                <wp:lineTo x="0" y="21490"/>
                <wp:lineTo x="21363" y="21490"/>
                <wp:lineTo x="21363" y="0"/>
                <wp:lineTo x="0" y="0"/>
              </wp:wrapPolygon>
            </wp:wrapThrough>
            <wp:docPr id="1023378051" name="Obrázek 1" descr="Obsah obrázku text, kruh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78051" name="Obrázek 1" descr="Obsah obrázku text, kruh, Písmo, logo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125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81A" w:rsidRPr="00262659">
        <w:rPr>
          <w:rFonts w:ascii="Lato" w:hAnsi="Lato"/>
          <w:lang w:val="cs-CZ"/>
        </w:rPr>
        <w:t>„</w:t>
      </w:r>
      <w:r w:rsidR="0070781A" w:rsidRPr="00E67E2F">
        <w:rPr>
          <w:rFonts w:ascii="Lato" w:hAnsi="Lato"/>
          <w:i/>
          <w:iCs/>
          <w:lang w:val="cs-CZ"/>
        </w:rPr>
        <w:t xml:space="preserve">ESG se stává </w:t>
      </w:r>
      <w:r w:rsidR="009416C9" w:rsidRPr="00E67E2F">
        <w:rPr>
          <w:rFonts w:ascii="Lato" w:hAnsi="Lato"/>
          <w:i/>
          <w:iCs/>
          <w:lang w:val="cs-CZ"/>
        </w:rPr>
        <w:t xml:space="preserve">hnacím motorem </w:t>
      </w:r>
      <w:r w:rsidR="0041535A" w:rsidRPr="00E67E2F">
        <w:rPr>
          <w:rFonts w:ascii="Lato" w:hAnsi="Lato"/>
          <w:i/>
          <w:iCs/>
          <w:lang w:val="cs-CZ"/>
        </w:rPr>
        <w:t xml:space="preserve">investičních memorand. </w:t>
      </w:r>
      <w:r w:rsidR="008475EB" w:rsidRPr="00E67E2F">
        <w:rPr>
          <w:rFonts w:ascii="Lato" w:hAnsi="Lato"/>
          <w:i/>
          <w:iCs/>
          <w:lang w:val="cs-CZ"/>
        </w:rPr>
        <w:t>Ty se nyní nastavují tak, aby</w:t>
      </w:r>
      <w:r w:rsidR="00197F87">
        <w:rPr>
          <w:rFonts w:ascii="Lato" w:hAnsi="Lato"/>
          <w:i/>
          <w:iCs/>
          <w:lang w:val="cs-CZ"/>
        </w:rPr>
        <w:t> </w:t>
      </w:r>
      <w:r w:rsidR="008475EB" w:rsidRPr="00E67E2F">
        <w:rPr>
          <w:rFonts w:ascii="Lato" w:hAnsi="Lato"/>
          <w:i/>
          <w:iCs/>
          <w:lang w:val="cs-CZ"/>
        </w:rPr>
        <w:t xml:space="preserve">zahrnovala </w:t>
      </w:r>
      <w:r w:rsidR="0070781A" w:rsidRPr="00E67E2F">
        <w:rPr>
          <w:rFonts w:ascii="Lato" w:hAnsi="Lato"/>
          <w:i/>
          <w:iCs/>
          <w:lang w:val="cs-CZ"/>
        </w:rPr>
        <w:t>všechna rizika ES</w:t>
      </w:r>
      <w:r w:rsidR="00F868B1" w:rsidRPr="00E67E2F">
        <w:rPr>
          <w:rFonts w:ascii="Lato" w:hAnsi="Lato"/>
          <w:i/>
          <w:iCs/>
          <w:lang w:val="cs-CZ"/>
        </w:rPr>
        <w:t>G</w:t>
      </w:r>
      <w:r w:rsidR="00565FE0" w:rsidRPr="00E67E2F">
        <w:rPr>
          <w:rFonts w:ascii="Lato" w:hAnsi="Lato"/>
          <w:i/>
          <w:iCs/>
          <w:lang w:val="cs-CZ"/>
        </w:rPr>
        <w:t xml:space="preserve">, </w:t>
      </w:r>
      <w:r w:rsidR="00F868B1" w:rsidRPr="00E67E2F">
        <w:rPr>
          <w:rFonts w:ascii="Lato" w:hAnsi="Lato"/>
          <w:i/>
          <w:iCs/>
          <w:lang w:val="cs-CZ"/>
        </w:rPr>
        <w:t>strategie pro jejich zmírnění</w:t>
      </w:r>
      <w:r w:rsidR="005A043F">
        <w:rPr>
          <w:rFonts w:ascii="Lato" w:hAnsi="Lato"/>
          <w:i/>
          <w:iCs/>
          <w:lang w:val="cs-CZ"/>
        </w:rPr>
        <w:t xml:space="preserve"> i </w:t>
      </w:r>
      <w:r w:rsidR="00A97E8F" w:rsidRPr="00E67E2F">
        <w:rPr>
          <w:rFonts w:ascii="Lato" w:hAnsi="Lato"/>
          <w:i/>
          <w:iCs/>
          <w:lang w:val="cs-CZ"/>
        </w:rPr>
        <w:t xml:space="preserve">zjištění během </w:t>
      </w:r>
      <w:r w:rsidR="005A043F">
        <w:rPr>
          <w:rFonts w:ascii="Lato" w:hAnsi="Lato"/>
          <w:i/>
          <w:iCs/>
          <w:lang w:val="cs-CZ"/>
        </w:rPr>
        <w:t>technické prověrky nemovitost</w:t>
      </w:r>
      <w:r w:rsidR="008956C9">
        <w:rPr>
          <w:rFonts w:ascii="Lato" w:hAnsi="Lato"/>
          <w:i/>
          <w:iCs/>
          <w:lang w:val="cs-CZ"/>
        </w:rPr>
        <w:t>í</w:t>
      </w:r>
      <w:r w:rsidR="005A043F">
        <w:rPr>
          <w:rFonts w:ascii="Lato" w:hAnsi="Lato"/>
          <w:i/>
          <w:iCs/>
          <w:lang w:val="cs-CZ"/>
        </w:rPr>
        <w:t xml:space="preserve"> včetně s</w:t>
      </w:r>
      <w:r w:rsidR="00A5363F" w:rsidRPr="00E67E2F">
        <w:rPr>
          <w:rFonts w:ascii="Lato" w:hAnsi="Lato"/>
          <w:i/>
          <w:iCs/>
          <w:lang w:val="cs-CZ"/>
        </w:rPr>
        <w:t>ouvisející</w:t>
      </w:r>
      <w:r w:rsidR="005A043F">
        <w:rPr>
          <w:rFonts w:ascii="Lato" w:hAnsi="Lato"/>
          <w:i/>
          <w:iCs/>
          <w:lang w:val="cs-CZ"/>
        </w:rPr>
        <w:t>ch</w:t>
      </w:r>
      <w:r w:rsidR="00A5363F" w:rsidRPr="00E67E2F">
        <w:rPr>
          <w:rFonts w:ascii="Lato" w:hAnsi="Lato"/>
          <w:i/>
          <w:iCs/>
          <w:lang w:val="cs-CZ"/>
        </w:rPr>
        <w:t xml:space="preserve"> náklad</w:t>
      </w:r>
      <w:r w:rsidR="005A043F">
        <w:rPr>
          <w:rFonts w:ascii="Lato" w:hAnsi="Lato"/>
          <w:i/>
          <w:iCs/>
          <w:lang w:val="cs-CZ"/>
        </w:rPr>
        <w:t>ů</w:t>
      </w:r>
      <w:r w:rsidR="001147B8" w:rsidRPr="00E67E2F">
        <w:rPr>
          <w:rFonts w:ascii="Lato" w:hAnsi="Lato"/>
          <w:i/>
          <w:iCs/>
          <w:lang w:val="cs-CZ"/>
        </w:rPr>
        <w:t xml:space="preserve">,“ </w:t>
      </w:r>
      <w:r w:rsidR="001147B8" w:rsidRPr="00262659">
        <w:rPr>
          <w:rFonts w:ascii="Lato" w:hAnsi="Lato"/>
          <w:lang w:val="cs-CZ"/>
        </w:rPr>
        <w:t xml:space="preserve">vysvětluje </w:t>
      </w:r>
      <w:r w:rsidR="00A1504D" w:rsidRPr="00287312">
        <w:rPr>
          <w:rFonts w:ascii="Lato" w:hAnsi="Lato"/>
          <w:b/>
          <w:bCs/>
          <w:lang w:val="cs-CZ"/>
        </w:rPr>
        <w:t xml:space="preserve">Adam Vostárek, expert </w:t>
      </w:r>
      <w:r w:rsidR="00A1504D">
        <w:rPr>
          <w:rFonts w:ascii="Lato" w:hAnsi="Lato"/>
          <w:b/>
          <w:bCs/>
          <w:lang w:val="cs-CZ"/>
        </w:rPr>
        <w:t xml:space="preserve">na digitalizaci ve </w:t>
      </w:r>
      <w:r w:rsidR="00A1504D" w:rsidRPr="00287312">
        <w:rPr>
          <w:rFonts w:ascii="Lato" w:hAnsi="Lato"/>
          <w:b/>
          <w:bCs/>
          <w:lang w:val="cs-CZ"/>
        </w:rPr>
        <w:t>společnosti PlanRadar</w:t>
      </w:r>
      <w:r w:rsidR="005A043F">
        <w:rPr>
          <w:rFonts w:ascii="Lato" w:hAnsi="Lato"/>
          <w:b/>
          <w:bCs/>
          <w:lang w:val="cs-CZ"/>
        </w:rPr>
        <w:t>,</w:t>
      </w:r>
      <w:r w:rsidR="00323929" w:rsidRPr="00262659">
        <w:rPr>
          <w:rFonts w:ascii="Lato" w:hAnsi="Lato"/>
          <w:lang w:val="cs-CZ"/>
        </w:rPr>
        <w:t xml:space="preserve"> a dodává: </w:t>
      </w:r>
      <w:r w:rsidR="00323929" w:rsidRPr="00E67E2F">
        <w:rPr>
          <w:rFonts w:ascii="Lato" w:hAnsi="Lato"/>
          <w:i/>
          <w:iCs/>
          <w:lang w:val="cs-CZ"/>
        </w:rPr>
        <w:t>„</w:t>
      </w:r>
      <w:r w:rsidR="005A043F">
        <w:rPr>
          <w:rFonts w:ascii="Lato" w:hAnsi="Lato"/>
          <w:i/>
          <w:iCs/>
          <w:lang w:val="cs-CZ"/>
        </w:rPr>
        <w:t>Společnosti</w:t>
      </w:r>
      <w:r w:rsidR="0070781A" w:rsidRPr="00E67E2F">
        <w:rPr>
          <w:rFonts w:ascii="Lato" w:hAnsi="Lato"/>
          <w:i/>
          <w:iCs/>
          <w:lang w:val="cs-CZ"/>
        </w:rPr>
        <w:t>, kte</w:t>
      </w:r>
      <w:r w:rsidR="005A043F">
        <w:rPr>
          <w:rFonts w:ascii="Lato" w:hAnsi="Lato"/>
          <w:i/>
          <w:iCs/>
          <w:lang w:val="cs-CZ"/>
        </w:rPr>
        <w:t>ré</w:t>
      </w:r>
      <w:r w:rsidR="0070781A" w:rsidRPr="00E67E2F">
        <w:rPr>
          <w:rFonts w:ascii="Lato" w:hAnsi="Lato"/>
          <w:i/>
          <w:iCs/>
          <w:lang w:val="cs-CZ"/>
        </w:rPr>
        <w:t xml:space="preserve"> berou toto kritérium vážně a zvažují potenciál digitálních nástrojů na podporu efektivnější správy záznamů</w:t>
      </w:r>
      <w:r w:rsidR="005A043F">
        <w:rPr>
          <w:rFonts w:ascii="Lato" w:hAnsi="Lato"/>
          <w:i/>
          <w:iCs/>
          <w:lang w:val="cs-CZ"/>
        </w:rPr>
        <w:t xml:space="preserve"> a </w:t>
      </w:r>
      <w:r w:rsidR="0070781A" w:rsidRPr="00E67E2F">
        <w:rPr>
          <w:rFonts w:ascii="Lato" w:hAnsi="Lato"/>
          <w:i/>
          <w:iCs/>
          <w:lang w:val="cs-CZ"/>
        </w:rPr>
        <w:t>zlepš</w:t>
      </w:r>
      <w:r w:rsidR="005A043F">
        <w:rPr>
          <w:rFonts w:ascii="Lato" w:hAnsi="Lato"/>
          <w:i/>
          <w:iCs/>
          <w:lang w:val="cs-CZ"/>
        </w:rPr>
        <w:t>en</w:t>
      </w:r>
      <w:r w:rsidR="0070781A" w:rsidRPr="00E67E2F">
        <w:rPr>
          <w:rFonts w:ascii="Lato" w:hAnsi="Lato"/>
          <w:i/>
          <w:iCs/>
          <w:lang w:val="cs-CZ"/>
        </w:rPr>
        <w:t>í své</w:t>
      </w:r>
      <w:r w:rsidR="005A043F">
        <w:rPr>
          <w:rFonts w:ascii="Lato" w:hAnsi="Lato"/>
          <w:i/>
          <w:iCs/>
          <w:lang w:val="cs-CZ"/>
        </w:rPr>
        <w:t>ho</w:t>
      </w:r>
      <w:r w:rsidR="0070781A" w:rsidRPr="00E67E2F">
        <w:rPr>
          <w:rFonts w:ascii="Lato" w:hAnsi="Lato"/>
          <w:i/>
          <w:iCs/>
          <w:lang w:val="cs-CZ"/>
        </w:rPr>
        <w:t xml:space="preserve"> řízení, pos</w:t>
      </w:r>
      <w:r w:rsidR="005A043F">
        <w:rPr>
          <w:rFonts w:ascii="Lato" w:hAnsi="Lato"/>
          <w:i/>
          <w:iCs/>
          <w:lang w:val="cs-CZ"/>
        </w:rPr>
        <w:t>i</w:t>
      </w:r>
      <w:r w:rsidR="0070781A" w:rsidRPr="00E67E2F">
        <w:rPr>
          <w:rFonts w:ascii="Lato" w:hAnsi="Lato"/>
          <w:i/>
          <w:iCs/>
          <w:lang w:val="cs-CZ"/>
        </w:rPr>
        <w:t>l</w:t>
      </w:r>
      <w:r w:rsidR="005A043F">
        <w:rPr>
          <w:rFonts w:ascii="Lato" w:hAnsi="Lato"/>
          <w:i/>
          <w:iCs/>
          <w:lang w:val="cs-CZ"/>
        </w:rPr>
        <w:t>ují svou</w:t>
      </w:r>
      <w:r w:rsidR="0070781A" w:rsidRPr="00E67E2F">
        <w:rPr>
          <w:rFonts w:ascii="Lato" w:hAnsi="Lato"/>
          <w:i/>
          <w:iCs/>
          <w:lang w:val="cs-CZ"/>
        </w:rPr>
        <w:t xml:space="preserve"> společenskou hodnotu a</w:t>
      </w:r>
      <w:r w:rsidR="00197F87">
        <w:rPr>
          <w:rFonts w:ascii="Lato" w:hAnsi="Lato"/>
          <w:i/>
          <w:iCs/>
          <w:lang w:val="cs-CZ"/>
        </w:rPr>
        <w:t> </w:t>
      </w:r>
      <w:r w:rsidR="0070781A" w:rsidRPr="00E67E2F">
        <w:rPr>
          <w:rFonts w:ascii="Lato" w:hAnsi="Lato"/>
          <w:i/>
          <w:iCs/>
          <w:lang w:val="cs-CZ"/>
        </w:rPr>
        <w:t>sn</w:t>
      </w:r>
      <w:r w:rsidR="005A043F">
        <w:rPr>
          <w:rFonts w:ascii="Lato" w:hAnsi="Lato"/>
          <w:i/>
          <w:iCs/>
          <w:lang w:val="cs-CZ"/>
        </w:rPr>
        <w:t>i</w:t>
      </w:r>
      <w:r w:rsidR="0070781A" w:rsidRPr="00E67E2F">
        <w:rPr>
          <w:rFonts w:ascii="Lato" w:hAnsi="Lato"/>
          <w:i/>
          <w:iCs/>
          <w:lang w:val="cs-CZ"/>
        </w:rPr>
        <w:t>ž</w:t>
      </w:r>
      <w:r w:rsidR="005A043F">
        <w:rPr>
          <w:rFonts w:ascii="Lato" w:hAnsi="Lato"/>
          <w:i/>
          <w:iCs/>
          <w:lang w:val="cs-CZ"/>
        </w:rPr>
        <w:t xml:space="preserve">ují </w:t>
      </w:r>
      <w:r w:rsidR="0070781A" w:rsidRPr="00E67E2F">
        <w:rPr>
          <w:rFonts w:ascii="Lato" w:hAnsi="Lato"/>
          <w:i/>
          <w:iCs/>
          <w:lang w:val="cs-CZ"/>
        </w:rPr>
        <w:t>negativní dopad na životní prostředí</w:t>
      </w:r>
      <w:r w:rsidR="005A043F">
        <w:rPr>
          <w:rFonts w:ascii="Lato" w:hAnsi="Lato"/>
          <w:i/>
          <w:iCs/>
          <w:lang w:val="cs-CZ"/>
        </w:rPr>
        <w:t xml:space="preserve">. </w:t>
      </w:r>
      <w:r w:rsidR="005A043F" w:rsidRPr="00DB5307">
        <w:rPr>
          <w:rFonts w:ascii="Lato" w:hAnsi="Lato"/>
          <w:i/>
          <w:iCs/>
          <w:lang w:val="cs-CZ"/>
        </w:rPr>
        <w:t>To</w:t>
      </w:r>
      <w:r w:rsidR="006D5422" w:rsidRPr="00DB5307">
        <w:rPr>
          <w:rFonts w:ascii="Lato" w:hAnsi="Lato"/>
          <w:i/>
          <w:iCs/>
          <w:lang w:val="cs-CZ"/>
        </w:rPr>
        <w:t xml:space="preserve"> vytváří lepší atmosféru na trhu</w:t>
      </w:r>
      <w:r w:rsidR="00DB5307" w:rsidRPr="00DB5307">
        <w:rPr>
          <w:rFonts w:ascii="Lato" w:hAnsi="Lato"/>
          <w:i/>
          <w:iCs/>
          <w:lang w:val="cs-CZ"/>
        </w:rPr>
        <w:t xml:space="preserve"> a poskytuje mu </w:t>
      </w:r>
      <w:r w:rsidR="00281E9B" w:rsidRPr="00DB5307">
        <w:rPr>
          <w:rFonts w:ascii="Lato" w:hAnsi="Lato"/>
          <w:i/>
          <w:iCs/>
          <w:lang w:val="cs-CZ"/>
        </w:rPr>
        <w:t xml:space="preserve">ochranu před ekonomickou nestabilitou.“ </w:t>
      </w:r>
    </w:p>
    <w:p w14:paraId="709BF83E" w14:textId="77777777" w:rsidR="0070781A" w:rsidRPr="00262659" w:rsidRDefault="0070781A" w:rsidP="00BE61AB">
      <w:pPr>
        <w:jc w:val="both"/>
        <w:rPr>
          <w:rFonts w:ascii="Lato" w:hAnsi="Lato"/>
          <w:lang w:val="cs-CZ"/>
        </w:rPr>
      </w:pPr>
    </w:p>
    <w:p w14:paraId="5961182E" w14:textId="1CE8F209" w:rsidR="00EC032F" w:rsidRDefault="002D7DB8" w:rsidP="00EC032F">
      <w:pPr>
        <w:pStyle w:val="Nadpis1"/>
        <w:jc w:val="both"/>
      </w:pPr>
      <w:r w:rsidRPr="00000C4D">
        <w:t>Maximalizace hodnoty portfolia</w:t>
      </w:r>
    </w:p>
    <w:p w14:paraId="3849545D" w14:textId="0EC2FAE8" w:rsidR="00495DCD" w:rsidRDefault="00EC032F" w:rsidP="00EC032F">
      <w:pPr>
        <w:pStyle w:val="Nadpis1"/>
        <w:jc w:val="both"/>
        <w:rPr>
          <w:b w:val="0"/>
          <w:bCs/>
        </w:rPr>
      </w:pPr>
      <w:r w:rsidRPr="00EC032F">
        <w:rPr>
          <w:b w:val="0"/>
          <w:bCs/>
        </w:rPr>
        <w:t>Analýza PlanRadaru</w:t>
      </w:r>
      <w:r w:rsidR="007B09CC" w:rsidRPr="00EC032F">
        <w:rPr>
          <w:b w:val="0"/>
          <w:bCs/>
        </w:rPr>
        <w:t xml:space="preserve"> </w:t>
      </w:r>
      <w:r w:rsidR="008956C9">
        <w:rPr>
          <w:b w:val="0"/>
          <w:bCs/>
        </w:rPr>
        <w:t>dále</w:t>
      </w:r>
      <w:r w:rsidR="007B09CC" w:rsidRPr="00EC032F">
        <w:rPr>
          <w:b w:val="0"/>
          <w:bCs/>
        </w:rPr>
        <w:t xml:space="preserve"> objasňuje, jak mohou digitální platformy </w:t>
      </w:r>
      <w:r w:rsidRPr="00EC032F">
        <w:rPr>
          <w:b w:val="0"/>
          <w:bCs/>
        </w:rPr>
        <w:t xml:space="preserve">ve stavebnictví </w:t>
      </w:r>
      <w:r w:rsidR="007B09CC" w:rsidRPr="00EC032F">
        <w:rPr>
          <w:b w:val="0"/>
          <w:bCs/>
        </w:rPr>
        <w:t xml:space="preserve">usnadnit integraci dat souvisejících s ESG </w:t>
      </w:r>
      <w:r w:rsidRPr="00EC032F">
        <w:rPr>
          <w:b w:val="0"/>
          <w:bCs/>
        </w:rPr>
        <w:t xml:space="preserve">v oblasti </w:t>
      </w:r>
      <w:r w:rsidR="007B09CC" w:rsidRPr="00EC032F">
        <w:rPr>
          <w:b w:val="0"/>
          <w:bCs/>
        </w:rPr>
        <w:t xml:space="preserve">technické </w:t>
      </w:r>
      <w:r>
        <w:rPr>
          <w:b w:val="0"/>
          <w:bCs/>
        </w:rPr>
        <w:t>prověrky (</w:t>
      </w:r>
      <w:r w:rsidR="007B09CC" w:rsidRPr="00EC032F">
        <w:rPr>
          <w:b w:val="0"/>
          <w:bCs/>
        </w:rPr>
        <w:t>due diligence</w:t>
      </w:r>
      <w:r>
        <w:rPr>
          <w:b w:val="0"/>
          <w:bCs/>
        </w:rPr>
        <w:t>)</w:t>
      </w:r>
      <w:r w:rsidRPr="00EC032F">
        <w:rPr>
          <w:b w:val="0"/>
          <w:bCs/>
        </w:rPr>
        <w:t xml:space="preserve"> tak</w:t>
      </w:r>
      <w:r w:rsidR="00314F5E" w:rsidRPr="00EC032F">
        <w:rPr>
          <w:b w:val="0"/>
          <w:bCs/>
        </w:rPr>
        <w:t xml:space="preserve">, </w:t>
      </w:r>
      <w:r w:rsidR="007B09CC" w:rsidRPr="00EC032F">
        <w:rPr>
          <w:b w:val="0"/>
          <w:bCs/>
        </w:rPr>
        <w:t>aby bylo možné přesně identifikovat strukturální problémy, nekonzistence a rizika.</w:t>
      </w:r>
    </w:p>
    <w:p w14:paraId="681659EF" w14:textId="44F0B9F7" w:rsidR="002648AA" w:rsidRPr="002648AA" w:rsidRDefault="002648AA" w:rsidP="002648AA">
      <w:pPr>
        <w:rPr>
          <w:b/>
          <w:bCs/>
          <w:lang w:val="cs-CZ"/>
        </w:rPr>
      </w:pPr>
    </w:p>
    <w:p w14:paraId="315AB53A" w14:textId="08DA3CFC" w:rsidR="00C41B10" w:rsidRPr="00262659" w:rsidRDefault="00C41B10" w:rsidP="00EC032F">
      <w:pPr>
        <w:jc w:val="both"/>
        <w:rPr>
          <w:rFonts w:ascii="Lato" w:hAnsi="Lato"/>
          <w:lang w:val="cs-CZ"/>
        </w:rPr>
      </w:pPr>
    </w:p>
    <w:p w14:paraId="23C3E2EE" w14:textId="2194E571" w:rsidR="00C41B10" w:rsidRPr="00296907" w:rsidRDefault="00DD103C" w:rsidP="00BE61AB">
      <w:pPr>
        <w:jc w:val="both"/>
        <w:rPr>
          <w:rFonts w:ascii="Lato" w:hAnsi="Lato"/>
          <w:lang w:val="cs-CZ"/>
        </w:rPr>
      </w:pPr>
      <w:r w:rsidRPr="00296907">
        <w:rPr>
          <w:rFonts w:ascii="Lato" w:hAnsi="Lato"/>
          <w:lang w:val="cs-CZ"/>
        </w:rPr>
        <w:lastRenderedPageBreak/>
        <w:t>Ačkoli</w:t>
      </w:r>
      <w:r w:rsidR="00C41B10" w:rsidRPr="00296907">
        <w:rPr>
          <w:rFonts w:ascii="Lato" w:hAnsi="Lato"/>
          <w:lang w:val="cs-CZ"/>
        </w:rPr>
        <w:t xml:space="preserve"> se taxonomie </w:t>
      </w:r>
      <w:r w:rsidR="00EC032F" w:rsidRPr="00296907">
        <w:rPr>
          <w:rFonts w:ascii="Lato" w:hAnsi="Lato"/>
          <w:lang w:val="cs-CZ"/>
        </w:rPr>
        <w:t xml:space="preserve">EU </w:t>
      </w:r>
      <w:r w:rsidR="00C41B10" w:rsidRPr="00296907">
        <w:rPr>
          <w:rFonts w:ascii="Lato" w:hAnsi="Lato"/>
          <w:lang w:val="cs-CZ"/>
        </w:rPr>
        <w:t>a předpisy stále vyvíjejí, společnosti, které</w:t>
      </w:r>
      <w:r w:rsidRPr="00296907">
        <w:rPr>
          <w:rFonts w:ascii="Lato" w:hAnsi="Lato"/>
          <w:lang w:val="cs-CZ"/>
        </w:rPr>
        <w:t xml:space="preserve"> </w:t>
      </w:r>
      <w:r w:rsidR="00C41B10" w:rsidRPr="00296907">
        <w:rPr>
          <w:rFonts w:ascii="Lato" w:hAnsi="Lato"/>
          <w:lang w:val="cs-CZ"/>
        </w:rPr>
        <w:t>zavádějí účinné strategie pro</w:t>
      </w:r>
      <w:r w:rsidR="00197F87" w:rsidRPr="00296907">
        <w:rPr>
          <w:rFonts w:ascii="Lato" w:hAnsi="Lato"/>
          <w:lang w:val="cs-CZ"/>
        </w:rPr>
        <w:t> </w:t>
      </w:r>
      <w:r w:rsidR="00C41B10" w:rsidRPr="00296907">
        <w:rPr>
          <w:rFonts w:ascii="Lato" w:hAnsi="Lato"/>
          <w:lang w:val="cs-CZ"/>
        </w:rPr>
        <w:t xml:space="preserve">monitorování ESG, </w:t>
      </w:r>
      <w:r w:rsidRPr="00296907">
        <w:rPr>
          <w:rFonts w:ascii="Lato" w:hAnsi="Lato"/>
          <w:lang w:val="cs-CZ"/>
        </w:rPr>
        <w:t>si dlouhodobě otevírají dveře k vyšší návratnosti investic.</w:t>
      </w:r>
      <w:r w:rsidR="00314F5E" w:rsidRPr="00296907">
        <w:rPr>
          <w:rFonts w:ascii="Lato" w:hAnsi="Lato"/>
          <w:lang w:val="cs-CZ"/>
        </w:rPr>
        <w:t xml:space="preserve"> </w:t>
      </w:r>
      <w:r w:rsidR="00C41B10" w:rsidRPr="00296907">
        <w:rPr>
          <w:rFonts w:ascii="Lato" w:hAnsi="Lato"/>
          <w:lang w:val="cs-CZ"/>
        </w:rPr>
        <w:t xml:space="preserve">Komplexní dokumentace </w:t>
      </w:r>
      <w:r w:rsidR="003B429F" w:rsidRPr="00296907">
        <w:rPr>
          <w:rFonts w:ascii="Lato" w:hAnsi="Lato"/>
          <w:lang w:val="cs-CZ"/>
        </w:rPr>
        <w:t xml:space="preserve">aktiv </w:t>
      </w:r>
      <w:r w:rsidR="00C41B10" w:rsidRPr="00296907">
        <w:rPr>
          <w:rFonts w:ascii="Lato" w:hAnsi="Lato"/>
          <w:lang w:val="cs-CZ"/>
        </w:rPr>
        <w:t>v rámci technické due diligence vyžaduje spoustu času</w:t>
      </w:r>
      <w:r w:rsidR="008E5497" w:rsidRPr="00296907">
        <w:rPr>
          <w:rFonts w:ascii="Lato" w:hAnsi="Lato"/>
          <w:lang w:val="cs-CZ"/>
        </w:rPr>
        <w:t>. D</w:t>
      </w:r>
      <w:r w:rsidR="00C41B10" w:rsidRPr="00296907">
        <w:rPr>
          <w:rFonts w:ascii="Lato" w:hAnsi="Lato"/>
          <w:lang w:val="cs-CZ"/>
        </w:rPr>
        <w:t>igitální řešení tento proces výrazně zefektivňují a</w:t>
      </w:r>
      <w:r w:rsidR="00BA72F0" w:rsidRPr="00296907">
        <w:rPr>
          <w:rFonts w:ascii="Lato" w:hAnsi="Lato"/>
          <w:lang w:val="cs-CZ"/>
        </w:rPr>
        <w:t> </w:t>
      </w:r>
      <w:r w:rsidR="00C41B10" w:rsidRPr="00296907">
        <w:rPr>
          <w:rFonts w:ascii="Lato" w:hAnsi="Lato"/>
          <w:lang w:val="cs-CZ"/>
        </w:rPr>
        <w:t xml:space="preserve">pomáhají zajistit dlouhodobé zhodnocení majetku, spokojenost nájemců </w:t>
      </w:r>
      <w:r w:rsidR="00EC032F" w:rsidRPr="00296907">
        <w:rPr>
          <w:rFonts w:ascii="Lato" w:hAnsi="Lato"/>
          <w:lang w:val="cs-CZ"/>
        </w:rPr>
        <w:t>i</w:t>
      </w:r>
      <w:r w:rsidR="00C41B10" w:rsidRPr="00296907">
        <w:rPr>
          <w:rFonts w:ascii="Lato" w:hAnsi="Lato"/>
          <w:lang w:val="cs-CZ"/>
        </w:rPr>
        <w:t xml:space="preserve"> celkové zvýšení hodnoty společnosti</w:t>
      </w:r>
      <w:r w:rsidR="00BE32D6">
        <w:rPr>
          <w:rFonts w:ascii="Lato" w:hAnsi="Lato"/>
          <w:lang w:val="cs-CZ"/>
        </w:rPr>
        <w:t xml:space="preserve">. </w:t>
      </w:r>
    </w:p>
    <w:p w14:paraId="4C87BAC6" w14:textId="77777777" w:rsidR="00BE61AB" w:rsidRDefault="00BE61AB" w:rsidP="00BE61AB">
      <w:pPr>
        <w:rPr>
          <w:rFonts w:ascii="Lato" w:hAnsi="Lato" w:cs="Calibri Light"/>
          <w:color w:val="000000" w:themeColor="text1"/>
          <w:lang w:val="cs-CZ"/>
        </w:rPr>
      </w:pPr>
    </w:p>
    <w:p w14:paraId="1A1328E1" w14:textId="4CEAAD66" w:rsidR="00BB2822" w:rsidRDefault="00EC032F" w:rsidP="00BE61AB">
      <w:pPr>
        <w:rPr>
          <w:rFonts w:ascii="Lato" w:hAnsi="Lato" w:cs="Calibri Light"/>
          <w:color w:val="000000" w:themeColor="text1"/>
          <w:lang w:val="cs-CZ"/>
        </w:rPr>
      </w:pPr>
      <w:r>
        <w:rPr>
          <w:rFonts w:ascii="Lato" w:hAnsi="Lato" w:cs="Calibri Light"/>
          <w:color w:val="000000" w:themeColor="text1"/>
          <w:lang w:val="cs-CZ"/>
        </w:rPr>
        <w:t xml:space="preserve">Kompletní E-book společnosti PlanRadar </w:t>
      </w:r>
      <w:r w:rsidR="008956C9">
        <w:rPr>
          <w:rFonts w:ascii="Lato" w:hAnsi="Lato" w:cs="Calibri Light"/>
          <w:color w:val="000000" w:themeColor="text1"/>
          <w:lang w:val="cs-CZ"/>
        </w:rPr>
        <w:t>na</w:t>
      </w:r>
      <w:r w:rsidR="00E312B9">
        <w:rPr>
          <w:rFonts w:ascii="Lato" w:hAnsi="Lato" w:cs="Calibri Light"/>
          <w:color w:val="000000" w:themeColor="text1"/>
          <w:lang w:val="cs-CZ"/>
        </w:rPr>
        <w:t xml:space="preserve"> témat</w:t>
      </w:r>
      <w:r w:rsidR="008956C9">
        <w:rPr>
          <w:rFonts w:ascii="Lato" w:hAnsi="Lato" w:cs="Calibri Light"/>
          <w:color w:val="000000" w:themeColor="text1"/>
          <w:lang w:val="cs-CZ"/>
        </w:rPr>
        <w:t>a</w:t>
      </w:r>
      <w:r w:rsidR="003F0507">
        <w:rPr>
          <w:rFonts w:ascii="Lato" w:hAnsi="Lato" w:cs="Calibri Light"/>
          <w:color w:val="000000" w:themeColor="text1"/>
          <w:lang w:val="cs-CZ"/>
        </w:rPr>
        <w:t xml:space="preserve"> ESG </w:t>
      </w:r>
      <w:r w:rsidR="00F64096">
        <w:rPr>
          <w:rFonts w:ascii="Lato" w:hAnsi="Lato" w:cs="Calibri Light"/>
          <w:color w:val="000000" w:themeColor="text1"/>
          <w:lang w:val="cs-CZ"/>
        </w:rPr>
        <w:t>naleznete</w:t>
      </w:r>
      <w:r w:rsidR="002648AA">
        <w:rPr>
          <w:rFonts w:ascii="Lato" w:hAnsi="Lato" w:cs="Calibri Light"/>
          <w:color w:val="000000" w:themeColor="text1"/>
          <w:lang w:val="cs-CZ"/>
        </w:rPr>
        <w:t xml:space="preserve"> zde: </w:t>
      </w:r>
      <w:hyperlink r:id="rId12" w:history="1">
        <w:r w:rsidR="002648AA" w:rsidRPr="002648AA">
          <w:rPr>
            <w:rStyle w:val="Hypertextovodkaz"/>
            <w:rFonts w:ascii="Lato" w:hAnsi="Lato" w:cs="Calibri Light"/>
            <w:lang w:val="cs-CZ"/>
          </w:rPr>
          <w:t>planradar.com/cs/ebooks/esg-realitnim-sektoru</w:t>
        </w:r>
        <w:r w:rsidR="002648AA" w:rsidRPr="002648AA">
          <w:rPr>
            <w:rStyle w:val="Hypertextovodkaz"/>
            <w:rFonts w:ascii="Lato" w:hAnsi="Lato" w:cs="Calibri Light"/>
            <w:lang w:val="cs-CZ"/>
          </w:rPr>
          <w:t xml:space="preserve">/ </w:t>
        </w:r>
      </w:hyperlink>
      <w:r w:rsidR="003F0507">
        <w:rPr>
          <w:rFonts w:ascii="Lato" w:hAnsi="Lato" w:cs="Calibri Light"/>
          <w:color w:val="000000" w:themeColor="text1"/>
          <w:lang w:val="cs-CZ"/>
        </w:rPr>
        <w:t xml:space="preserve"> </w:t>
      </w:r>
    </w:p>
    <w:p w14:paraId="5CCA34E1" w14:textId="77777777" w:rsidR="00BE61AB" w:rsidRPr="00262659" w:rsidRDefault="00BE61AB" w:rsidP="00BE61AB">
      <w:pPr>
        <w:rPr>
          <w:rFonts w:ascii="Lato" w:hAnsi="Lato" w:cs="Calibri Light"/>
          <w:color w:val="000000" w:themeColor="text1"/>
          <w:lang w:val="cs-CZ"/>
        </w:rPr>
      </w:pPr>
    </w:p>
    <w:p w14:paraId="11629DFB" w14:textId="0F536D98" w:rsidR="00CC38CA" w:rsidRPr="00262659" w:rsidRDefault="00CC38CA" w:rsidP="00CC38CA">
      <w:pPr>
        <w:rPr>
          <w:rFonts w:ascii="Lato" w:hAnsi="Lato" w:cs="Calibri Light"/>
          <w:b/>
          <w:bCs/>
          <w:color w:val="000000" w:themeColor="text1"/>
          <w:lang w:val="cs-CZ"/>
        </w:rPr>
      </w:pPr>
    </w:p>
    <w:p w14:paraId="7D8BE7A0" w14:textId="77777777" w:rsidR="0056258D" w:rsidRDefault="0056258D" w:rsidP="00B82D57">
      <w:pPr>
        <w:jc w:val="both"/>
        <w:rPr>
          <w:rFonts w:ascii="Lato" w:hAnsi="Lato" w:cs="Calibri Light"/>
          <w:b/>
          <w:bCs/>
          <w:color w:val="000000" w:themeColor="text1"/>
          <w:sz w:val="18"/>
          <w:szCs w:val="18"/>
          <w:lang w:val="cs-CZ"/>
        </w:rPr>
      </w:pPr>
      <w:r w:rsidRPr="0056258D">
        <w:rPr>
          <w:rFonts w:ascii="Lato" w:hAnsi="Lato" w:cs="Calibri Light"/>
          <w:b/>
          <w:bCs/>
          <w:color w:val="000000" w:themeColor="text1"/>
          <w:sz w:val="18"/>
          <w:szCs w:val="18"/>
          <w:lang w:val="cs-CZ"/>
        </w:rPr>
        <w:t>Pro více informací kontaktujte:</w:t>
      </w:r>
    </w:p>
    <w:p w14:paraId="1D6838D4" w14:textId="77777777" w:rsidR="00B82D57" w:rsidRPr="0056258D" w:rsidRDefault="00B82D57" w:rsidP="00B82D57">
      <w:pPr>
        <w:jc w:val="both"/>
        <w:rPr>
          <w:rFonts w:ascii="Lato" w:hAnsi="Lato" w:cs="Calibri Light"/>
          <w:b/>
          <w:bCs/>
          <w:color w:val="000000" w:themeColor="text1"/>
          <w:sz w:val="18"/>
          <w:szCs w:val="18"/>
          <w:lang w:val="en-GB"/>
        </w:rPr>
      </w:pPr>
    </w:p>
    <w:p w14:paraId="7B41E21A" w14:textId="77777777" w:rsidR="0056258D" w:rsidRPr="0056258D" w:rsidRDefault="0056258D" w:rsidP="00B82D57">
      <w:pPr>
        <w:jc w:val="both"/>
        <w:rPr>
          <w:rFonts w:ascii="Lato" w:hAnsi="Lato" w:cs="Calibri Light"/>
          <w:color w:val="000000" w:themeColor="text1"/>
          <w:sz w:val="18"/>
          <w:szCs w:val="18"/>
          <w:lang w:val="en-GB"/>
        </w:rPr>
      </w:pPr>
      <w:r w:rsidRPr="0056258D">
        <w:rPr>
          <w:rFonts w:ascii="Lato" w:hAnsi="Lato" w:cs="Calibri Light"/>
          <w:color w:val="000000" w:themeColor="text1"/>
          <w:sz w:val="18"/>
          <w:szCs w:val="18"/>
          <w:lang w:val="cs-CZ"/>
        </w:rPr>
        <w:t>Crest Communications, a.s.</w:t>
      </w:r>
    </w:p>
    <w:p w14:paraId="298BFEC0" w14:textId="77777777" w:rsidR="0056258D" w:rsidRPr="0056258D" w:rsidRDefault="0056258D" w:rsidP="00B82D57">
      <w:pPr>
        <w:jc w:val="both"/>
        <w:rPr>
          <w:rFonts w:ascii="Lato" w:hAnsi="Lato" w:cs="Calibri Light"/>
          <w:color w:val="000000" w:themeColor="text1"/>
          <w:sz w:val="18"/>
          <w:szCs w:val="18"/>
          <w:lang w:val="en-GB"/>
        </w:rPr>
      </w:pPr>
      <w:r w:rsidRPr="0056258D">
        <w:rPr>
          <w:rFonts w:ascii="Lato" w:hAnsi="Lato" w:cs="Calibri Light"/>
          <w:color w:val="000000" w:themeColor="text1"/>
          <w:sz w:val="18"/>
          <w:szCs w:val="18"/>
          <w:lang w:val="cs-CZ"/>
        </w:rPr>
        <w:t>Denisa Kolaříková</w:t>
      </w:r>
    </w:p>
    <w:p w14:paraId="7AB8D69A" w14:textId="77777777" w:rsidR="0056258D" w:rsidRPr="0056258D" w:rsidRDefault="0056258D" w:rsidP="00B82D57">
      <w:pPr>
        <w:jc w:val="both"/>
        <w:rPr>
          <w:rFonts w:ascii="Lato" w:hAnsi="Lato" w:cs="Calibri Light"/>
          <w:color w:val="000000" w:themeColor="text1"/>
          <w:sz w:val="18"/>
          <w:szCs w:val="18"/>
          <w:lang w:val="en-GB"/>
        </w:rPr>
      </w:pPr>
      <w:r w:rsidRPr="0056258D">
        <w:rPr>
          <w:rFonts w:ascii="Lato" w:hAnsi="Lato" w:cs="Calibri Light"/>
          <w:color w:val="000000" w:themeColor="text1"/>
          <w:sz w:val="18"/>
          <w:szCs w:val="18"/>
          <w:lang w:val="cs-CZ"/>
        </w:rPr>
        <w:t>Account Manager</w:t>
      </w:r>
    </w:p>
    <w:p w14:paraId="200DBD65" w14:textId="77777777" w:rsidR="0056258D" w:rsidRPr="0056258D" w:rsidRDefault="0056258D" w:rsidP="00B82D57">
      <w:pPr>
        <w:jc w:val="both"/>
        <w:rPr>
          <w:rFonts w:ascii="Lato" w:hAnsi="Lato" w:cs="Calibri Light"/>
          <w:color w:val="000000" w:themeColor="text1"/>
          <w:sz w:val="18"/>
          <w:szCs w:val="18"/>
          <w:lang w:val="en-GB"/>
        </w:rPr>
      </w:pPr>
      <w:r w:rsidRPr="0056258D">
        <w:rPr>
          <w:rFonts w:ascii="Lato" w:hAnsi="Lato" w:cs="Calibri Light"/>
          <w:color w:val="000000" w:themeColor="text1"/>
          <w:sz w:val="18"/>
          <w:szCs w:val="18"/>
          <w:lang w:val="cs-CZ"/>
        </w:rPr>
        <w:t>Gsm: +420 731 613 606</w:t>
      </w:r>
    </w:p>
    <w:p w14:paraId="4A279173" w14:textId="77777777" w:rsidR="0056258D" w:rsidRPr="0056258D" w:rsidRDefault="0056258D" w:rsidP="00B82D57">
      <w:pPr>
        <w:jc w:val="both"/>
        <w:rPr>
          <w:rFonts w:ascii="Lato" w:hAnsi="Lato" w:cs="Calibri Light"/>
          <w:color w:val="000000" w:themeColor="text1"/>
          <w:sz w:val="18"/>
          <w:szCs w:val="18"/>
          <w:lang w:val="en-GB"/>
        </w:rPr>
      </w:pPr>
      <w:r w:rsidRPr="0056258D">
        <w:rPr>
          <w:rFonts w:ascii="Lato" w:hAnsi="Lato" w:cs="Calibri Light"/>
          <w:color w:val="000000" w:themeColor="text1"/>
          <w:sz w:val="18"/>
          <w:szCs w:val="18"/>
          <w:lang w:val="cs-CZ"/>
        </w:rPr>
        <w:t>E-mail: </w:t>
      </w:r>
      <w:hyperlink r:id="rId13" w:history="1">
        <w:r w:rsidRPr="0056258D">
          <w:rPr>
            <w:rStyle w:val="Hypertextovodkaz"/>
            <w:rFonts w:ascii="Lato" w:hAnsi="Lato" w:cs="Calibri Light"/>
            <w:sz w:val="18"/>
            <w:szCs w:val="18"/>
            <w:lang w:val="cs-CZ"/>
          </w:rPr>
          <w:t>denisa.kolarikova@crestcom.cz</w:t>
        </w:r>
      </w:hyperlink>
    </w:p>
    <w:p w14:paraId="6B03C6BC" w14:textId="77777777" w:rsidR="0056258D" w:rsidRDefault="00000000" w:rsidP="00B82D57">
      <w:pPr>
        <w:jc w:val="both"/>
        <w:rPr>
          <w:rFonts w:ascii="Lato" w:hAnsi="Lato" w:cs="Calibri Light"/>
          <w:color w:val="000000" w:themeColor="text1"/>
          <w:sz w:val="18"/>
          <w:szCs w:val="18"/>
          <w:lang w:val="cs-CZ"/>
        </w:rPr>
      </w:pPr>
      <w:hyperlink r:id="rId14" w:history="1">
        <w:r w:rsidR="0056258D" w:rsidRPr="0056258D">
          <w:rPr>
            <w:rStyle w:val="Hypertextovodkaz"/>
            <w:rFonts w:ascii="Lato" w:hAnsi="Lato" w:cs="Calibri Light"/>
            <w:sz w:val="18"/>
            <w:szCs w:val="18"/>
            <w:lang w:val="cs-CZ"/>
          </w:rPr>
          <w:t>www.crestcom.cz</w:t>
        </w:r>
      </w:hyperlink>
    </w:p>
    <w:p w14:paraId="684B3504" w14:textId="77777777" w:rsidR="00B82D57" w:rsidRPr="0056258D" w:rsidRDefault="00B82D57" w:rsidP="00B82D57">
      <w:pPr>
        <w:jc w:val="both"/>
        <w:rPr>
          <w:rFonts w:ascii="Lato" w:hAnsi="Lato" w:cs="Calibri Light"/>
          <w:color w:val="000000" w:themeColor="text1"/>
          <w:sz w:val="18"/>
          <w:szCs w:val="18"/>
          <w:lang w:val="en-GB"/>
        </w:rPr>
      </w:pPr>
    </w:p>
    <w:p w14:paraId="0AEC11F6" w14:textId="77777777" w:rsidR="0056258D" w:rsidRPr="0056258D" w:rsidRDefault="0056258D" w:rsidP="00B82D57">
      <w:pPr>
        <w:jc w:val="both"/>
        <w:rPr>
          <w:rFonts w:ascii="Lato" w:hAnsi="Lato" w:cs="Calibri Light"/>
          <w:color w:val="000000" w:themeColor="text1"/>
          <w:sz w:val="18"/>
          <w:szCs w:val="18"/>
          <w:lang w:val="en-GB"/>
        </w:rPr>
      </w:pPr>
      <w:r w:rsidRPr="0056258D">
        <w:rPr>
          <w:rFonts w:ascii="Lato" w:hAnsi="Lato" w:cs="Calibri Light"/>
          <w:color w:val="000000" w:themeColor="text1"/>
          <w:sz w:val="18"/>
          <w:szCs w:val="18"/>
          <w:lang w:val="cs-CZ"/>
        </w:rPr>
        <w:t>Tereza Štosová</w:t>
      </w:r>
    </w:p>
    <w:p w14:paraId="1D79C0FE" w14:textId="77777777" w:rsidR="0056258D" w:rsidRPr="0056258D" w:rsidRDefault="0056258D" w:rsidP="00B82D57">
      <w:pPr>
        <w:jc w:val="both"/>
        <w:rPr>
          <w:rFonts w:ascii="Lato" w:hAnsi="Lato" w:cs="Calibri Light"/>
          <w:color w:val="000000" w:themeColor="text1"/>
          <w:sz w:val="18"/>
          <w:szCs w:val="18"/>
          <w:lang w:val="en-GB"/>
        </w:rPr>
      </w:pPr>
      <w:r w:rsidRPr="0056258D">
        <w:rPr>
          <w:rFonts w:ascii="Lato" w:hAnsi="Lato" w:cs="Calibri Light"/>
          <w:color w:val="000000" w:themeColor="text1"/>
          <w:sz w:val="18"/>
          <w:szCs w:val="18"/>
          <w:lang w:val="cs-CZ"/>
        </w:rPr>
        <w:t>Account Executive</w:t>
      </w:r>
    </w:p>
    <w:p w14:paraId="62ED93B5" w14:textId="77777777" w:rsidR="0056258D" w:rsidRPr="0056258D" w:rsidRDefault="0056258D" w:rsidP="00B82D57">
      <w:pPr>
        <w:jc w:val="both"/>
        <w:rPr>
          <w:rFonts w:ascii="Lato" w:hAnsi="Lato" w:cs="Calibri Light"/>
          <w:color w:val="000000" w:themeColor="text1"/>
          <w:sz w:val="18"/>
          <w:szCs w:val="18"/>
          <w:lang w:val="en-GB"/>
        </w:rPr>
      </w:pPr>
      <w:r w:rsidRPr="0056258D">
        <w:rPr>
          <w:rFonts w:ascii="Lato" w:hAnsi="Lato" w:cs="Calibri Light"/>
          <w:color w:val="000000" w:themeColor="text1"/>
          <w:sz w:val="18"/>
          <w:szCs w:val="18"/>
          <w:lang w:val="cs-CZ"/>
        </w:rPr>
        <w:t>Gsm: +420 778 495 239</w:t>
      </w:r>
    </w:p>
    <w:p w14:paraId="4F4872E0" w14:textId="77777777" w:rsidR="0056258D" w:rsidRPr="0056258D" w:rsidRDefault="0056258D" w:rsidP="00B82D57">
      <w:pPr>
        <w:jc w:val="both"/>
        <w:rPr>
          <w:rFonts w:ascii="Lato" w:hAnsi="Lato" w:cs="Calibri Light"/>
          <w:color w:val="000000" w:themeColor="text1"/>
          <w:sz w:val="18"/>
          <w:szCs w:val="18"/>
          <w:lang w:val="en-GB"/>
        </w:rPr>
      </w:pPr>
      <w:r w:rsidRPr="0056258D">
        <w:rPr>
          <w:rFonts w:ascii="Lato" w:hAnsi="Lato" w:cs="Calibri Light"/>
          <w:color w:val="000000" w:themeColor="text1"/>
          <w:sz w:val="18"/>
          <w:szCs w:val="18"/>
          <w:lang w:val="cs-CZ"/>
        </w:rPr>
        <w:t>E-mail: </w:t>
      </w:r>
      <w:hyperlink r:id="rId15" w:history="1">
        <w:r w:rsidRPr="0056258D">
          <w:rPr>
            <w:rStyle w:val="Hypertextovodkaz"/>
            <w:rFonts w:ascii="Lato" w:hAnsi="Lato" w:cs="Calibri Light"/>
            <w:sz w:val="18"/>
            <w:szCs w:val="18"/>
            <w:lang w:val="cs-CZ"/>
          </w:rPr>
          <w:t>tereza.stosova@crestcom.cz</w:t>
        </w:r>
      </w:hyperlink>
    </w:p>
    <w:p w14:paraId="296BD956" w14:textId="07F8E1E4" w:rsidR="0056258D" w:rsidRDefault="00197F87" w:rsidP="00B82D57">
      <w:pPr>
        <w:jc w:val="both"/>
        <w:rPr>
          <w:rFonts w:ascii="Lato" w:hAnsi="Lato" w:cs="Calibri Light"/>
          <w:color w:val="000000" w:themeColor="text1"/>
          <w:sz w:val="18"/>
          <w:szCs w:val="18"/>
          <w:lang w:val="cs-CZ"/>
        </w:rPr>
      </w:pPr>
      <w:r>
        <w:rPr>
          <w:rFonts w:ascii="Lato" w:hAnsi="Lato" w:cs="Calibri Light"/>
          <w:color w:val="000000" w:themeColor="text1"/>
          <w:sz w:val="18"/>
          <w:szCs w:val="18"/>
          <w:lang w:val="cs-CZ"/>
        </w:rPr>
        <w:br/>
      </w:r>
      <w:r w:rsidR="0056258D" w:rsidRPr="0056258D">
        <w:rPr>
          <w:rFonts w:ascii="Lato" w:hAnsi="Lato" w:cs="Calibri Light"/>
          <w:color w:val="000000" w:themeColor="text1"/>
          <w:sz w:val="18"/>
          <w:szCs w:val="18"/>
          <w:lang w:val="cs-CZ"/>
        </w:rPr>
        <w:t>PlanRadar GmbH</w:t>
      </w:r>
    </w:p>
    <w:p w14:paraId="297D898B" w14:textId="77777777" w:rsidR="0056258D" w:rsidRPr="0056258D" w:rsidRDefault="0056258D" w:rsidP="00B82D57">
      <w:pPr>
        <w:jc w:val="both"/>
        <w:rPr>
          <w:rFonts w:ascii="Lato" w:hAnsi="Lato" w:cs="Calibri Light"/>
          <w:color w:val="000000" w:themeColor="text1"/>
          <w:sz w:val="18"/>
          <w:szCs w:val="18"/>
          <w:lang w:val="en-GB"/>
        </w:rPr>
      </w:pPr>
      <w:r w:rsidRPr="0056258D">
        <w:rPr>
          <w:rFonts w:ascii="Lato" w:hAnsi="Lato" w:cs="Calibri Light"/>
          <w:color w:val="000000" w:themeColor="text1"/>
          <w:sz w:val="18"/>
          <w:szCs w:val="18"/>
          <w:lang w:val="cs-CZ"/>
        </w:rPr>
        <w:t>Radek Vodička</w:t>
      </w:r>
    </w:p>
    <w:p w14:paraId="5012500B" w14:textId="77777777" w:rsidR="0056258D" w:rsidRPr="0056258D" w:rsidRDefault="0056258D" w:rsidP="00B82D57">
      <w:pPr>
        <w:jc w:val="both"/>
        <w:rPr>
          <w:rFonts w:ascii="Lato" w:hAnsi="Lato" w:cs="Calibri Light"/>
          <w:color w:val="000000" w:themeColor="text1"/>
          <w:sz w:val="18"/>
          <w:szCs w:val="18"/>
          <w:lang w:val="en-GB"/>
        </w:rPr>
      </w:pPr>
      <w:r w:rsidRPr="0056258D">
        <w:rPr>
          <w:rFonts w:ascii="Lato" w:hAnsi="Lato" w:cs="Calibri Light"/>
          <w:color w:val="000000" w:themeColor="text1"/>
          <w:sz w:val="18"/>
          <w:szCs w:val="18"/>
          <w:lang w:val="cs-CZ"/>
        </w:rPr>
        <w:t>E-mail: </w:t>
      </w:r>
      <w:hyperlink r:id="rId16" w:history="1">
        <w:r w:rsidRPr="0056258D">
          <w:rPr>
            <w:rStyle w:val="Hypertextovodkaz"/>
            <w:rFonts w:ascii="Lato" w:hAnsi="Lato" w:cs="Calibri Light"/>
            <w:sz w:val="18"/>
            <w:szCs w:val="18"/>
            <w:lang w:val="cs-CZ"/>
          </w:rPr>
          <w:t>r.vodicka@planradar.com</w:t>
        </w:r>
      </w:hyperlink>
    </w:p>
    <w:p w14:paraId="699598D3" w14:textId="77777777" w:rsidR="0056258D" w:rsidRDefault="00000000" w:rsidP="00B82D57">
      <w:pPr>
        <w:jc w:val="both"/>
        <w:rPr>
          <w:rFonts w:ascii="Lato" w:hAnsi="Lato" w:cs="Calibri Light"/>
          <w:color w:val="000000" w:themeColor="text1"/>
          <w:sz w:val="18"/>
          <w:szCs w:val="18"/>
          <w:lang w:val="cs-CZ"/>
        </w:rPr>
      </w:pPr>
      <w:hyperlink r:id="rId17" w:history="1">
        <w:r w:rsidR="0056258D" w:rsidRPr="0056258D">
          <w:rPr>
            <w:rStyle w:val="Hypertextovodkaz"/>
            <w:rFonts w:ascii="Lato" w:hAnsi="Lato" w:cs="Calibri Light"/>
            <w:sz w:val="18"/>
            <w:szCs w:val="18"/>
            <w:lang w:val="cs-CZ"/>
          </w:rPr>
          <w:t>www.planradar.com</w:t>
        </w:r>
      </w:hyperlink>
    </w:p>
    <w:p w14:paraId="4AE05140" w14:textId="77777777" w:rsidR="00B82D57" w:rsidRPr="00197F87" w:rsidRDefault="00B82D57" w:rsidP="00B82D57">
      <w:pPr>
        <w:jc w:val="both"/>
        <w:rPr>
          <w:rFonts w:ascii="Lato" w:hAnsi="Lato" w:cs="Calibri Light"/>
          <w:color w:val="000000" w:themeColor="text1"/>
          <w:lang w:val="en-GB"/>
        </w:rPr>
      </w:pPr>
    </w:p>
    <w:p w14:paraId="2B14C6E6" w14:textId="77777777" w:rsidR="0056258D" w:rsidRPr="00197F87" w:rsidRDefault="0056258D" w:rsidP="00B82D57">
      <w:pPr>
        <w:jc w:val="both"/>
        <w:rPr>
          <w:rFonts w:ascii="Lato" w:hAnsi="Lato" w:cs="Calibri Light"/>
          <w:b/>
          <w:bCs/>
          <w:color w:val="000000" w:themeColor="text1"/>
          <w:sz w:val="20"/>
          <w:szCs w:val="20"/>
          <w:lang w:val="en-GB"/>
        </w:rPr>
      </w:pPr>
      <w:r w:rsidRPr="00197F87">
        <w:rPr>
          <w:rFonts w:ascii="Lato" w:hAnsi="Lato" w:cs="Calibri Light"/>
          <w:b/>
          <w:bCs/>
          <w:color w:val="000000" w:themeColor="text1"/>
          <w:sz w:val="20"/>
          <w:szCs w:val="20"/>
          <w:lang w:val="cs-CZ"/>
        </w:rPr>
        <w:t>O PlanRadaru</w:t>
      </w:r>
    </w:p>
    <w:p w14:paraId="571F1CC7" w14:textId="77777777" w:rsidR="0056258D" w:rsidRPr="00197F87" w:rsidRDefault="0056258D" w:rsidP="00B82D57">
      <w:pPr>
        <w:jc w:val="both"/>
        <w:rPr>
          <w:rFonts w:ascii="Lato" w:hAnsi="Lato" w:cs="Calibri Light"/>
          <w:color w:val="000000" w:themeColor="text1"/>
          <w:sz w:val="20"/>
          <w:szCs w:val="20"/>
          <w:lang w:val="en-GB"/>
        </w:rPr>
      </w:pPr>
      <w:r w:rsidRPr="00197F87">
        <w:rPr>
          <w:rFonts w:ascii="Lato" w:hAnsi="Lato" w:cs="Calibri Light"/>
          <w:color w:val="000000" w:themeColor="text1"/>
          <w:sz w:val="20"/>
          <w:szCs w:val="20"/>
          <w:lang w:val="cs-CZ"/>
        </w:rPr>
        <w:t>PlanRadar je softwarové řešení pro stavební a realitní profesionály působící na bázi SaaS (z anglického Software as a Service nebo "software as a service"). Umožňuje svým uživatelům vzdáleně se připojit ke cloudové aplikaci a používat ji odkudkoli přes internet. Lze jej využít pro stavební dokumentaci a dozor na staveništi, řízení poruch a úkolů, předávání projektů, jejich následnou správu a údržbu apod. Prostřednictvím webové aplikace vhodné pro všechny prohlížeče a všechny typy chytrých telefonů a tabletů (iOS, Android a Windows) lze sledovat, zaznamenávat a sdílet s vaším týmem jakékoli informace prostřednictvím digitálních stavebních plánů nebo BIM modelu. Digitalizace pracovních postupů zlepšuje spolupráci mezi všemi účastníky stavebního procesu, snižuje počet chyb a šetří čas: Zákazníci společnosti PlanRadar hlásí úsporu až 7 pracovních hodin týdně. Společnost se sídlem ve Vídni v Rakousku a obchodním zastoupením v České republice umožňuje více než 120 000 uživatelům z více než 75 zemí monitorovat, propojovat a řešit stavební a realitní projekty po celém světě. Více o společnosti se dozvíte na </w:t>
      </w:r>
      <w:hyperlink r:id="rId18" w:history="1">
        <w:r w:rsidRPr="00197F87">
          <w:rPr>
            <w:rStyle w:val="Hypertextovodkaz"/>
            <w:rFonts w:ascii="Lato" w:hAnsi="Lato" w:cs="Calibri Light"/>
            <w:sz w:val="20"/>
            <w:szCs w:val="20"/>
            <w:lang w:val="cs-CZ"/>
          </w:rPr>
          <w:t>www.planradar.com/cz/</w:t>
        </w:r>
      </w:hyperlink>
      <w:r w:rsidRPr="00197F87">
        <w:rPr>
          <w:rFonts w:ascii="Lato" w:hAnsi="Lato" w:cs="Calibri Light"/>
          <w:color w:val="000000" w:themeColor="text1"/>
          <w:sz w:val="20"/>
          <w:szCs w:val="20"/>
          <w:lang w:val="cs-CZ"/>
        </w:rPr>
        <w:t>.</w:t>
      </w:r>
    </w:p>
    <w:p w14:paraId="4ECDF398" w14:textId="77777777" w:rsidR="00E72325" w:rsidRPr="00262659" w:rsidRDefault="00E72325" w:rsidP="00CC38CA">
      <w:pPr>
        <w:rPr>
          <w:rFonts w:ascii="Lato" w:hAnsi="Lato" w:cs="Calibri Light"/>
          <w:color w:val="000000" w:themeColor="text1"/>
          <w:sz w:val="18"/>
          <w:szCs w:val="18"/>
          <w:lang w:val="cs-CZ"/>
        </w:rPr>
      </w:pPr>
    </w:p>
    <w:p w14:paraId="007059D7" w14:textId="713348D2" w:rsidR="00CC38CA" w:rsidRPr="00262659" w:rsidRDefault="00CC38CA" w:rsidP="00CC38CA">
      <w:pPr>
        <w:rPr>
          <w:rFonts w:ascii="Lato" w:hAnsi="Lato" w:cs="Calibri Light"/>
          <w:color w:val="000000" w:themeColor="text1"/>
          <w:lang w:val="cs-CZ"/>
        </w:rPr>
      </w:pPr>
    </w:p>
    <w:p w14:paraId="577D9793" w14:textId="77777777" w:rsidR="00CC38CA" w:rsidRPr="00262659" w:rsidRDefault="00CC38CA" w:rsidP="00CC38CA">
      <w:pPr>
        <w:rPr>
          <w:rFonts w:ascii="Lato" w:hAnsi="Lato" w:cs="Calibri Light"/>
          <w:color w:val="000000" w:themeColor="text1"/>
          <w:lang w:val="cs-CZ"/>
        </w:rPr>
      </w:pPr>
    </w:p>
    <w:p w14:paraId="608ECE11" w14:textId="61843EDC" w:rsidR="00CC38CA" w:rsidRPr="00262659" w:rsidRDefault="00CC38CA" w:rsidP="00B263E6">
      <w:pPr>
        <w:rPr>
          <w:rFonts w:ascii="Lato" w:hAnsi="Lato" w:cs="Calibri Light"/>
          <w:color w:val="000000" w:themeColor="text1"/>
          <w:lang w:val="cs-CZ"/>
        </w:rPr>
      </w:pPr>
    </w:p>
    <w:p w14:paraId="296C7236" w14:textId="77777777" w:rsidR="00CC38CA" w:rsidRPr="00262659" w:rsidRDefault="00CC38CA" w:rsidP="00B263E6">
      <w:pPr>
        <w:rPr>
          <w:rFonts w:ascii="Lato" w:hAnsi="Lato" w:cs="Calibri Light"/>
          <w:color w:val="000000" w:themeColor="text1"/>
          <w:lang w:val="cs-CZ"/>
        </w:rPr>
      </w:pPr>
    </w:p>
    <w:sectPr w:rsidR="00CC38CA" w:rsidRPr="00262659" w:rsidSect="000440C0">
      <w:headerReference w:type="default" r:id="rId19"/>
      <w:footerReference w:type="even" r:id="rId20"/>
      <w:footerReference w:type="default" r:id="rId21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ABCB" w14:textId="77777777" w:rsidR="009663EE" w:rsidRDefault="009663EE" w:rsidP="009A693A">
      <w:r>
        <w:separator/>
      </w:r>
    </w:p>
  </w:endnote>
  <w:endnote w:type="continuationSeparator" w:id="0">
    <w:p w14:paraId="6B7260E2" w14:textId="77777777" w:rsidR="009663EE" w:rsidRDefault="009663EE" w:rsidP="009A693A">
      <w:r>
        <w:continuationSeparator/>
      </w:r>
    </w:p>
  </w:endnote>
  <w:endnote w:type="continuationNotice" w:id="1">
    <w:p w14:paraId="58F7FF2D" w14:textId="77777777" w:rsidR="009663EE" w:rsidRDefault="00966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C132" w14:textId="77777777" w:rsidR="00636156" w:rsidRDefault="00636156" w:rsidP="000D3B9B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C88" w14:textId="2D98D965" w:rsidR="00636156" w:rsidRPr="00FC699F" w:rsidRDefault="00636156" w:rsidP="000D3B9B">
    <w:pPr>
      <w:pStyle w:val="Zpat"/>
      <w:framePr w:wrap="none" w:vAnchor="text" w:hAnchor="margin" w:xAlign="right" w:y="1"/>
      <w:rPr>
        <w:rStyle w:val="slostrnky"/>
        <w:rFonts w:ascii="Lato Light" w:hAnsi="Lato Light"/>
      </w:rPr>
    </w:pPr>
  </w:p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21BA" w14:textId="77777777" w:rsidR="009663EE" w:rsidRDefault="009663EE" w:rsidP="009A693A">
      <w:r>
        <w:separator/>
      </w:r>
    </w:p>
  </w:footnote>
  <w:footnote w:type="continuationSeparator" w:id="0">
    <w:p w14:paraId="5FBAF8CF" w14:textId="77777777" w:rsidR="009663EE" w:rsidRDefault="009663EE" w:rsidP="009A693A">
      <w:r>
        <w:continuationSeparator/>
      </w:r>
    </w:p>
  </w:footnote>
  <w:footnote w:type="continuationNotice" w:id="1">
    <w:p w14:paraId="399819D0" w14:textId="77777777" w:rsidR="009663EE" w:rsidRDefault="009663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A1D" w14:textId="5477D23E" w:rsidR="009A693A" w:rsidRDefault="00260196">
    <w:pPr>
      <w:pStyle w:val="Zhlav"/>
    </w:pPr>
    <w:r w:rsidRPr="00330334"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anchor distT="0" distB="0" distL="114300" distR="114300" simplePos="0" relativeHeight="251658241" behindDoc="1" locked="0" layoutInCell="1" allowOverlap="1" wp14:anchorId="4B19DAA4" wp14:editId="787FB737">
          <wp:simplePos x="0" y="0"/>
          <wp:positionH relativeFrom="column">
            <wp:posOffset>4921250</wp:posOffset>
          </wp:positionH>
          <wp:positionV relativeFrom="paragraph">
            <wp:posOffset>-92710</wp:posOffset>
          </wp:positionV>
          <wp:extent cx="1372870" cy="304800"/>
          <wp:effectExtent l="0" t="0" r="0" b="0"/>
          <wp:wrapNone/>
          <wp:docPr id="4" name="Immagin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radar_logo_rg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E94">
      <w:rPr>
        <w:noProof/>
      </w:rPr>
      <w:drawing>
        <wp:anchor distT="0" distB="0" distL="114300" distR="114300" simplePos="0" relativeHeight="251658240" behindDoc="1" locked="0" layoutInCell="1" allowOverlap="1" wp14:anchorId="10018D5C" wp14:editId="15BA1B09">
          <wp:simplePos x="0" y="0"/>
          <wp:positionH relativeFrom="column">
            <wp:posOffset>-916305</wp:posOffset>
          </wp:positionH>
          <wp:positionV relativeFrom="paragraph">
            <wp:posOffset>-448310</wp:posOffset>
          </wp:positionV>
          <wp:extent cx="7560000" cy="1008000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Nw5K/RtBTj6A" int2:id="AiBvKQY1">
      <int2:state int2:value="Rejected" int2:type="AugLoop_Text_Critique"/>
    </int2:textHash>
    <int2:textHash int2:hashCode="8++yyZbxPkenUt" int2:id="ppDQmWRg">
      <int2:state int2:value="Rejected" int2:type="AugLoop_Text_Critique"/>
    </int2:textHash>
    <int2:textHash int2:hashCode="uMWlah6SoXLKCn" int2:id="tHO39J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6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7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8"/>
  </w:num>
  <w:num w:numId="14" w16cid:durableId="1871799182">
    <w:abstractNumId w:val="44"/>
  </w:num>
  <w:num w:numId="15" w16cid:durableId="2128547333">
    <w:abstractNumId w:val="33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3"/>
  </w:num>
  <w:num w:numId="21" w16cid:durableId="651108191">
    <w:abstractNumId w:val="27"/>
  </w:num>
  <w:num w:numId="22" w16cid:durableId="1947230579">
    <w:abstractNumId w:val="35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0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5"/>
  </w:num>
  <w:num w:numId="30" w16cid:durableId="414475492">
    <w:abstractNumId w:val="42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6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4"/>
  </w:num>
  <w:num w:numId="38" w16cid:durableId="174196209">
    <w:abstractNumId w:val="39"/>
  </w:num>
  <w:num w:numId="39" w16cid:durableId="851606152">
    <w:abstractNumId w:val="41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054E"/>
    <w:rsid w:val="00000C4D"/>
    <w:rsid w:val="00011260"/>
    <w:rsid w:val="00011A78"/>
    <w:rsid w:val="00023574"/>
    <w:rsid w:val="00024EE5"/>
    <w:rsid w:val="00027A16"/>
    <w:rsid w:val="00036977"/>
    <w:rsid w:val="000440C0"/>
    <w:rsid w:val="00046110"/>
    <w:rsid w:val="000661EB"/>
    <w:rsid w:val="00066A3F"/>
    <w:rsid w:val="00066F38"/>
    <w:rsid w:val="00067663"/>
    <w:rsid w:val="00072C2E"/>
    <w:rsid w:val="00081DF1"/>
    <w:rsid w:val="0008331E"/>
    <w:rsid w:val="00086BA2"/>
    <w:rsid w:val="00094789"/>
    <w:rsid w:val="000A20A4"/>
    <w:rsid w:val="000B4B51"/>
    <w:rsid w:val="000B6D94"/>
    <w:rsid w:val="000B6E5F"/>
    <w:rsid w:val="000C6E33"/>
    <w:rsid w:val="000D1B27"/>
    <w:rsid w:val="000D3B9B"/>
    <w:rsid w:val="000E00FE"/>
    <w:rsid w:val="000E65EE"/>
    <w:rsid w:val="000F0A2D"/>
    <w:rsid w:val="00106E5D"/>
    <w:rsid w:val="0010737F"/>
    <w:rsid w:val="001147B8"/>
    <w:rsid w:val="001245B4"/>
    <w:rsid w:val="00125E7F"/>
    <w:rsid w:val="0014136A"/>
    <w:rsid w:val="00143C1B"/>
    <w:rsid w:val="00163D28"/>
    <w:rsid w:val="0016562F"/>
    <w:rsid w:val="00165FF4"/>
    <w:rsid w:val="001669BB"/>
    <w:rsid w:val="00172048"/>
    <w:rsid w:val="00180D20"/>
    <w:rsid w:val="00197F87"/>
    <w:rsid w:val="001A553A"/>
    <w:rsid w:val="001C0E3E"/>
    <w:rsid w:val="001C2E55"/>
    <w:rsid w:val="001D27F8"/>
    <w:rsid w:val="001E1CBF"/>
    <w:rsid w:val="001E53CE"/>
    <w:rsid w:val="001F5994"/>
    <w:rsid w:val="002073FA"/>
    <w:rsid w:val="0021496E"/>
    <w:rsid w:val="00215A86"/>
    <w:rsid w:val="00222A25"/>
    <w:rsid w:val="00241B44"/>
    <w:rsid w:val="0024538A"/>
    <w:rsid w:val="0024636F"/>
    <w:rsid w:val="00260196"/>
    <w:rsid w:val="00262659"/>
    <w:rsid w:val="002648AA"/>
    <w:rsid w:val="00271B47"/>
    <w:rsid w:val="00281DE5"/>
    <w:rsid w:val="00281E9B"/>
    <w:rsid w:val="00283740"/>
    <w:rsid w:val="00287312"/>
    <w:rsid w:val="00296907"/>
    <w:rsid w:val="002A3F1F"/>
    <w:rsid w:val="002A447F"/>
    <w:rsid w:val="002A5DE3"/>
    <w:rsid w:val="002A689A"/>
    <w:rsid w:val="002D3EF8"/>
    <w:rsid w:val="002D485F"/>
    <w:rsid w:val="002D70DE"/>
    <w:rsid w:val="002D7DB8"/>
    <w:rsid w:val="002E3521"/>
    <w:rsid w:val="002F7265"/>
    <w:rsid w:val="002F76E9"/>
    <w:rsid w:val="00305117"/>
    <w:rsid w:val="00313912"/>
    <w:rsid w:val="00313D43"/>
    <w:rsid w:val="00314B0E"/>
    <w:rsid w:val="00314F5E"/>
    <w:rsid w:val="00323929"/>
    <w:rsid w:val="0032518B"/>
    <w:rsid w:val="0033184F"/>
    <w:rsid w:val="00332F05"/>
    <w:rsid w:val="00353EBF"/>
    <w:rsid w:val="0037003B"/>
    <w:rsid w:val="00372AAD"/>
    <w:rsid w:val="0037392D"/>
    <w:rsid w:val="00390B25"/>
    <w:rsid w:val="00391A07"/>
    <w:rsid w:val="003A2F3A"/>
    <w:rsid w:val="003B429F"/>
    <w:rsid w:val="003B6B64"/>
    <w:rsid w:val="003C4801"/>
    <w:rsid w:val="003D076C"/>
    <w:rsid w:val="003E30AC"/>
    <w:rsid w:val="003E77A6"/>
    <w:rsid w:val="003F0507"/>
    <w:rsid w:val="004054AB"/>
    <w:rsid w:val="0041535A"/>
    <w:rsid w:val="00417B18"/>
    <w:rsid w:val="00421574"/>
    <w:rsid w:val="00430811"/>
    <w:rsid w:val="0044007A"/>
    <w:rsid w:val="004611D7"/>
    <w:rsid w:val="00470A86"/>
    <w:rsid w:val="0047424D"/>
    <w:rsid w:val="004853F0"/>
    <w:rsid w:val="00486545"/>
    <w:rsid w:val="0049514D"/>
    <w:rsid w:val="00495DCD"/>
    <w:rsid w:val="0049784A"/>
    <w:rsid w:val="004D5D92"/>
    <w:rsid w:val="004F21B3"/>
    <w:rsid w:val="00510419"/>
    <w:rsid w:val="00517923"/>
    <w:rsid w:val="005258C4"/>
    <w:rsid w:val="0052778F"/>
    <w:rsid w:val="00554120"/>
    <w:rsid w:val="005617D5"/>
    <w:rsid w:val="0056258D"/>
    <w:rsid w:val="00565FE0"/>
    <w:rsid w:val="00570386"/>
    <w:rsid w:val="00575E15"/>
    <w:rsid w:val="005768B5"/>
    <w:rsid w:val="00584DCD"/>
    <w:rsid w:val="005A043F"/>
    <w:rsid w:val="005A5085"/>
    <w:rsid w:val="005B62A7"/>
    <w:rsid w:val="005C6BE3"/>
    <w:rsid w:val="005D2C97"/>
    <w:rsid w:val="005D33C8"/>
    <w:rsid w:val="0060622F"/>
    <w:rsid w:val="00610038"/>
    <w:rsid w:val="0062784D"/>
    <w:rsid w:val="0063173D"/>
    <w:rsid w:val="00636156"/>
    <w:rsid w:val="006466E8"/>
    <w:rsid w:val="006527FB"/>
    <w:rsid w:val="006569D9"/>
    <w:rsid w:val="00660323"/>
    <w:rsid w:val="00682BF6"/>
    <w:rsid w:val="006A26F3"/>
    <w:rsid w:val="006D2592"/>
    <w:rsid w:val="006D2F69"/>
    <w:rsid w:val="006D5422"/>
    <w:rsid w:val="006E59FF"/>
    <w:rsid w:val="0070781A"/>
    <w:rsid w:val="00720BE7"/>
    <w:rsid w:val="00725250"/>
    <w:rsid w:val="00740DD8"/>
    <w:rsid w:val="00751345"/>
    <w:rsid w:val="007656AA"/>
    <w:rsid w:val="00765F46"/>
    <w:rsid w:val="00776EAF"/>
    <w:rsid w:val="007812E0"/>
    <w:rsid w:val="007857F4"/>
    <w:rsid w:val="007A3A78"/>
    <w:rsid w:val="007A532D"/>
    <w:rsid w:val="007B09CC"/>
    <w:rsid w:val="007C51F8"/>
    <w:rsid w:val="007F2D04"/>
    <w:rsid w:val="00801C22"/>
    <w:rsid w:val="0080438C"/>
    <w:rsid w:val="00810F11"/>
    <w:rsid w:val="008149D3"/>
    <w:rsid w:val="00816625"/>
    <w:rsid w:val="00845967"/>
    <w:rsid w:val="008475EB"/>
    <w:rsid w:val="00861E7D"/>
    <w:rsid w:val="0087053F"/>
    <w:rsid w:val="0087287F"/>
    <w:rsid w:val="008956C9"/>
    <w:rsid w:val="008B32B9"/>
    <w:rsid w:val="008E5497"/>
    <w:rsid w:val="008F55E7"/>
    <w:rsid w:val="008F7266"/>
    <w:rsid w:val="009036AD"/>
    <w:rsid w:val="00903DCD"/>
    <w:rsid w:val="009141F4"/>
    <w:rsid w:val="00921058"/>
    <w:rsid w:val="009256AB"/>
    <w:rsid w:val="009416C9"/>
    <w:rsid w:val="00944184"/>
    <w:rsid w:val="00950A91"/>
    <w:rsid w:val="00960DA3"/>
    <w:rsid w:val="009663EE"/>
    <w:rsid w:val="00974959"/>
    <w:rsid w:val="0097637F"/>
    <w:rsid w:val="009774E9"/>
    <w:rsid w:val="009838B1"/>
    <w:rsid w:val="0099126C"/>
    <w:rsid w:val="009A3053"/>
    <w:rsid w:val="009A693A"/>
    <w:rsid w:val="009B0D15"/>
    <w:rsid w:val="009D4CE6"/>
    <w:rsid w:val="009D76C2"/>
    <w:rsid w:val="009E3AEA"/>
    <w:rsid w:val="009F09AE"/>
    <w:rsid w:val="009F2FB2"/>
    <w:rsid w:val="00A02F4F"/>
    <w:rsid w:val="00A056EC"/>
    <w:rsid w:val="00A106D3"/>
    <w:rsid w:val="00A14F72"/>
    <w:rsid w:val="00A1504D"/>
    <w:rsid w:val="00A40D30"/>
    <w:rsid w:val="00A44B63"/>
    <w:rsid w:val="00A47BC9"/>
    <w:rsid w:val="00A505EB"/>
    <w:rsid w:val="00A5363F"/>
    <w:rsid w:val="00A53691"/>
    <w:rsid w:val="00A54EB7"/>
    <w:rsid w:val="00A57CD1"/>
    <w:rsid w:val="00A6623A"/>
    <w:rsid w:val="00A66CEB"/>
    <w:rsid w:val="00A70B30"/>
    <w:rsid w:val="00A76221"/>
    <w:rsid w:val="00A763E6"/>
    <w:rsid w:val="00A83F32"/>
    <w:rsid w:val="00A9085E"/>
    <w:rsid w:val="00A97E8F"/>
    <w:rsid w:val="00AA45E3"/>
    <w:rsid w:val="00AA630F"/>
    <w:rsid w:val="00AB3346"/>
    <w:rsid w:val="00AC093F"/>
    <w:rsid w:val="00AC21F3"/>
    <w:rsid w:val="00AE0755"/>
    <w:rsid w:val="00AF26C7"/>
    <w:rsid w:val="00AF6B9A"/>
    <w:rsid w:val="00B00199"/>
    <w:rsid w:val="00B143C6"/>
    <w:rsid w:val="00B16200"/>
    <w:rsid w:val="00B25ABB"/>
    <w:rsid w:val="00B25F9A"/>
    <w:rsid w:val="00B263E6"/>
    <w:rsid w:val="00B3074B"/>
    <w:rsid w:val="00B34724"/>
    <w:rsid w:val="00B36196"/>
    <w:rsid w:val="00B46A7B"/>
    <w:rsid w:val="00B70F2F"/>
    <w:rsid w:val="00B710CE"/>
    <w:rsid w:val="00B753B7"/>
    <w:rsid w:val="00B82D57"/>
    <w:rsid w:val="00B9441A"/>
    <w:rsid w:val="00BA72F0"/>
    <w:rsid w:val="00BB2822"/>
    <w:rsid w:val="00BC37F8"/>
    <w:rsid w:val="00BC52D4"/>
    <w:rsid w:val="00BD7166"/>
    <w:rsid w:val="00BE32D6"/>
    <w:rsid w:val="00BE61AB"/>
    <w:rsid w:val="00BE63BA"/>
    <w:rsid w:val="00BE6509"/>
    <w:rsid w:val="00C322AA"/>
    <w:rsid w:val="00C32F51"/>
    <w:rsid w:val="00C40081"/>
    <w:rsid w:val="00C40D9F"/>
    <w:rsid w:val="00C41B10"/>
    <w:rsid w:val="00C4250E"/>
    <w:rsid w:val="00C55223"/>
    <w:rsid w:val="00C6420A"/>
    <w:rsid w:val="00C74B25"/>
    <w:rsid w:val="00C7523D"/>
    <w:rsid w:val="00C83962"/>
    <w:rsid w:val="00C93E93"/>
    <w:rsid w:val="00C95FD7"/>
    <w:rsid w:val="00CB7309"/>
    <w:rsid w:val="00CC38CA"/>
    <w:rsid w:val="00CC47F2"/>
    <w:rsid w:val="00CD14C4"/>
    <w:rsid w:val="00CD5224"/>
    <w:rsid w:val="00CD77A5"/>
    <w:rsid w:val="00CE598B"/>
    <w:rsid w:val="00CF1A0B"/>
    <w:rsid w:val="00CF34A2"/>
    <w:rsid w:val="00CF4B81"/>
    <w:rsid w:val="00CF6C6D"/>
    <w:rsid w:val="00D1042D"/>
    <w:rsid w:val="00D114B1"/>
    <w:rsid w:val="00D1182E"/>
    <w:rsid w:val="00D121C2"/>
    <w:rsid w:val="00D25998"/>
    <w:rsid w:val="00D3645B"/>
    <w:rsid w:val="00D5187A"/>
    <w:rsid w:val="00D57FE9"/>
    <w:rsid w:val="00D74D46"/>
    <w:rsid w:val="00D81B9A"/>
    <w:rsid w:val="00D86B77"/>
    <w:rsid w:val="00D86D01"/>
    <w:rsid w:val="00D9321A"/>
    <w:rsid w:val="00DA042E"/>
    <w:rsid w:val="00DA73BE"/>
    <w:rsid w:val="00DB090A"/>
    <w:rsid w:val="00DB3E13"/>
    <w:rsid w:val="00DB5307"/>
    <w:rsid w:val="00DC0AAC"/>
    <w:rsid w:val="00DC7502"/>
    <w:rsid w:val="00DD103C"/>
    <w:rsid w:val="00DD2B2C"/>
    <w:rsid w:val="00DE1E8E"/>
    <w:rsid w:val="00DE56BF"/>
    <w:rsid w:val="00DE6CC4"/>
    <w:rsid w:val="00DF220A"/>
    <w:rsid w:val="00DF5948"/>
    <w:rsid w:val="00DF5A7B"/>
    <w:rsid w:val="00E04C3A"/>
    <w:rsid w:val="00E168DE"/>
    <w:rsid w:val="00E20136"/>
    <w:rsid w:val="00E312B9"/>
    <w:rsid w:val="00E3243E"/>
    <w:rsid w:val="00E32A96"/>
    <w:rsid w:val="00E53D82"/>
    <w:rsid w:val="00E57482"/>
    <w:rsid w:val="00E67E2F"/>
    <w:rsid w:val="00E72325"/>
    <w:rsid w:val="00E757CB"/>
    <w:rsid w:val="00E81A4C"/>
    <w:rsid w:val="00E94C39"/>
    <w:rsid w:val="00EB0413"/>
    <w:rsid w:val="00EB0788"/>
    <w:rsid w:val="00EB365C"/>
    <w:rsid w:val="00EB3C09"/>
    <w:rsid w:val="00EC032F"/>
    <w:rsid w:val="00EC1823"/>
    <w:rsid w:val="00ED0629"/>
    <w:rsid w:val="00EE011B"/>
    <w:rsid w:val="00EE2CD8"/>
    <w:rsid w:val="00EE69EB"/>
    <w:rsid w:val="00F008BD"/>
    <w:rsid w:val="00F07049"/>
    <w:rsid w:val="00F1538B"/>
    <w:rsid w:val="00F17A21"/>
    <w:rsid w:val="00F213C5"/>
    <w:rsid w:val="00F23CF9"/>
    <w:rsid w:val="00F26154"/>
    <w:rsid w:val="00F43A64"/>
    <w:rsid w:val="00F53F74"/>
    <w:rsid w:val="00F56335"/>
    <w:rsid w:val="00F603C0"/>
    <w:rsid w:val="00F61E84"/>
    <w:rsid w:val="00F64096"/>
    <w:rsid w:val="00F671E6"/>
    <w:rsid w:val="00F67580"/>
    <w:rsid w:val="00F6785A"/>
    <w:rsid w:val="00F70601"/>
    <w:rsid w:val="00F757AC"/>
    <w:rsid w:val="00F850E8"/>
    <w:rsid w:val="00F868B1"/>
    <w:rsid w:val="00F9291E"/>
    <w:rsid w:val="00F92B74"/>
    <w:rsid w:val="00FA1B39"/>
    <w:rsid w:val="00FB3F26"/>
    <w:rsid w:val="00FC47E5"/>
    <w:rsid w:val="00FC699F"/>
    <w:rsid w:val="00FD137C"/>
    <w:rsid w:val="00FD7C27"/>
    <w:rsid w:val="00FF766E"/>
    <w:rsid w:val="00FF7FBE"/>
    <w:rsid w:val="13873AA7"/>
    <w:rsid w:val="1909881E"/>
    <w:rsid w:val="38AD8D98"/>
    <w:rsid w:val="3B0A159E"/>
    <w:rsid w:val="481BA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6DE3E0DF-E5C5-4F22-A5FE-02E7DDF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000C4D"/>
    <w:pPr>
      <w:outlineLvl w:val="0"/>
    </w:pPr>
    <w:rPr>
      <w:rFonts w:ascii="Lato" w:hAnsi="Lato"/>
      <w:b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00C4D"/>
    <w:rPr>
      <w:rFonts w:ascii="Lato" w:hAnsi="Lato"/>
      <w:b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63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3E6"/>
    <w:rPr>
      <w:vertAlign w:val="superscript"/>
    </w:rPr>
  </w:style>
  <w:style w:type="character" w:customStyle="1" w:styleId="ui-provider">
    <w:name w:val="ui-provider"/>
    <w:basedOn w:val="Standardnpsmoodstavce"/>
    <w:rsid w:val="00960DA3"/>
  </w:style>
  <w:style w:type="character" w:styleId="Zdraznn">
    <w:name w:val="Emphasis"/>
    <w:basedOn w:val="Standardnpsmoodstavce"/>
    <w:uiPriority w:val="20"/>
    <w:qFormat/>
    <w:rsid w:val="00A66C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hyperlink" Target="http://www.planradar.com/cz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file:///C:\Users\terez\Downloads\planradar.com\cs\ebooks\esg-realitnim-sektoru\" TargetMode="External"/><Relationship Id="rId17" Type="http://schemas.openxmlformats.org/officeDocument/2006/relationships/hyperlink" Target="http://www.planrada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.vodicka@planradar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mailto:tereza.stosova@crestcom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estcom.cz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25316-B8AC-47F1-9E6D-AF6B2CDD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12F7DDC9-4108-4CC0-B47D-1EA21E7B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4</TotalTime>
  <Pages>2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Links>
    <vt:vector size="6" baseType="variant"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http://www.planradar.com/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2</cp:revision>
  <cp:lastPrinted>2019-05-22T08:11:00Z</cp:lastPrinted>
  <dcterms:created xsi:type="dcterms:W3CDTF">2023-09-13T10:18:00Z</dcterms:created>
  <dcterms:modified xsi:type="dcterms:W3CDTF">2023-09-13T10:18:00Z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